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626" w:rsidRDefault="004B5626" w:rsidP="004B5626">
      <w:pPr>
        <w:rPr>
          <w:b/>
          <w:sz w:val="24"/>
          <w:szCs w:val="24"/>
        </w:rPr>
      </w:pPr>
      <w:r>
        <w:rPr>
          <w:b/>
          <w:sz w:val="24"/>
          <w:szCs w:val="24"/>
        </w:rPr>
        <w:t>ΕΛΛΗΝΙΚΑ ΔΗΜΟΚΡΑΤΙΑ</w:t>
      </w:r>
    </w:p>
    <w:p w:rsidR="004B5626" w:rsidRDefault="004B5626" w:rsidP="004B5626">
      <w:pPr>
        <w:rPr>
          <w:b/>
          <w:sz w:val="24"/>
          <w:szCs w:val="24"/>
        </w:rPr>
      </w:pPr>
      <w:r>
        <w:rPr>
          <w:b/>
          <w:sz w:val="24"/>
          <w:szCs w:val="24"/>
        </w:rPr>
        <w:t>Π.Ε. ΗΜΑΘΙΑΣ</w:t>
      </w:r>
    </w:p>
    <w:p w:rsidR="004B5626" w:rsidRDefault="004B5626" w:rsidP="004B5626">
      <w:pPr>
        <w:rPr>
          <w:b/>
          <w:sz w:val="24"/>
          <w:szCs w:val="24"/>
        </w:rPr>
      </w:pPr>
      <w:r>
        <w:rPr>
          <w:b/>
          <w:sz w:val="24"/>
          <w:szCs w:val="24"/>
        </w:rPr>
        <w:t>ΔΗΜΟΣ Η.Π. ΝΑΟΥΣΑΣ</w:t>
      </w:r>
    </w:p>
    <w:p w:rsidR="004B5626" w:rsidRDefault="004B5626" w:rsidP="0033738E">
      <w:pPr>
        <w:jc w:val="center"/>
        <w:rPr>
          <w:b/>
          <w:sz w:val="24"/>
          <w:szCs w:val="24"/>
        </w:rPr>
      </w:pPr>
    </w:p>
    <w:p w:rsidR="00257F56" w:rsidRDefault="0033738E" w:rsidP="0033738E">
      <w:pPr>
        <w:jc w:val="center"/>
        <w:rPr>
          <w:b/>
          <w:sz w:val="24"/>
          <w:szCs w:val="24"/>
        </w:rPr>
      </w:pPr>
      <w:r w:rsidRPr="0033738E">
        <w:rPr>
          <w:b/>
          <w:sz w:val="24"/>
          <w:szCs w:val="24"/>
        </w:rPr>
        <w:t>ΑΠΟΣΠΑΣΜΑ</w:t>
      </w:r>
    </w:p>
    <w:p w:rsidR="0033738E" w:rsidRDefault="0033738E" w:rsidP="0033738E">
      <w:pPr>
        <w:jc w:val="both"/>
      </w:pPr>
      <w:r>
        <w:t>Από τ</w:t>
      </w:r>
      <w:r w:rsidR="00A06CFD">
        <w:t xml:space="preserve">α πρακτικά της με αριθμό </w:t>
      </w:r>
      <w:r w:rsidR="003E06D4">
        <w:t>1/9-02-2023</w:t>
      </w:r>
      <w:r>
        <w:t xml:space="preserve">  Συνεδρίασης της Εκτελεστικής Επιτροπής του Δήμου Νάουσας</w:t>
      </w:r>
    </w:p>
    <w:p w:rsidR="0033738E" w:rsidRDefault="006D2A84" w:rsidP="0033738E">
      <w:pPr>
        <w:jc w:val="both"/>
      </w:pPr>
      <w:r>
        <w:t xml:space="preserve">Αριθμός Απόφασης </w:t>
      </w:r>
      <w:r w:rsidR="003E06D4">
        <w:t>1/2023</w:t>
      </w:r>
    </w:p>
    <w:p w:rsidR="0033738E" w:rsidRDefault="00A06CFD" w:rsidP="0033738E">
      <w:pPr>
        <w:jc w:val="both"/>
      </w:pPr>
      <w:r>
        <w:t xml:space="preserve">Ημερομηνία: </w:t>
      </w:r>
      <w:r w:rsidR="003E06D4">
        <w:t>9/02/2023</w:t>
      </w:r>
    </w:p>
    <w:p w:rsidR="0033738E" w:rsidRDefault="0033738E" w:rsidP="0033738E">
      <w:pPr>
        <w:jc w:val="both"/>
      </w:pPr>
    </w:p>
    <w:p w:rsidR="003971F8" w:rsidRPr="00693D7D" w:rsidRDefault="0033738E" w:rsidP="003971F8">
      <w:r w:rsidRPr="003971F8">
        <w:rPr>
          <w:b/>
        </w:rPr>
        <w:t>ΠΕΡΙΛΗΨΗ:</w:t>
      </w:r>
      <w:r w:rsidR="003971F8" w:rsidRPr="003971F8">
        <w:rPr>
          <w:b/>
        </w:rPr>
        <w:t xml:space="preserve"> </w:t>
      </w:r>
      <w:r w:rsidR="00A06CFD">
        <w:t xml:space="preserve"> ΤΡΟΠ</w:t>
      </w:r>
      <w:r w:rsidR="00693D7D">
        <w:t>ΟΠΟΙΗΣΗ  ΤΟΥ ΟΕΥ ΔΗΜΟΥ Η.Π. ΝΑΟΥΣΑΣ</w:t>
      </w:r>
    </w:p>
    <w:p w:rsidR="0033738E" w:rsidRPr="00812B26" w:rsidRDefault="0033738E" w:rsidP="0033738E">
      <w:pPr>
        <w:jc w:val="both"/>
        <w:rPr>
          <w:b/>
        </w:rPr>
      </w:pPr>
    </w:p>
    <w:p w:rsidR="0033738E" w:rsidRPr="00CF0AA4" w:rsidRDefault="004B5626" w:rsidP="0033738E">
      <w:pPr>
        <w:jc w:val="both"/>
      </w:pPr>
      <w:r>
        <w:t>Σ</w:t>
      </w:r>
      <w:r w:rsidR="003E06D4">
        <w:t>ήμερα 9/02/2023</w:t>
      </w:r>
      <w:r w:rsidR="0033738E">
        <w:t xml:space="preserve"> και ώρα </w:t>
      </w:r>
      <w:r w:rsidR="003E06D4" w:rsidRPr="003E06D4">
        <w:t>13:00</w:t>
      </w:r>
      <w:r w:rsidR="0033738E">
        <w:t xml:space="preserve"> συνεδρίασε η Εκτελεστική Επιτροπή του Δήμου Νάουσας κατόπιν</w:t>
      </w:r>
      <w:r w:rsidR="00800A90">
        <w:t xml:space="preserve"> της </w:t>
      </w:r>
      <w:r w:rsidR="00D6697C">
        <w:rPr>
          <w:sz w:val="24"/>
          <w:szCs w:val="24"/>
        </w:rPr>
        <w:t xml:space="preserve">από </w:t>
      </w:r>
      <w:r w:rsidR="003E06D4">
        <w:rPr>
          <w:sz w:val="24"/>
          <w:szCs w:val="24"/>
        </w:rPr>
        <w:t xml:space="preserve">3-02-2023 </w:t>
      </w:r>
      <w:r w:rsidR="0033738E">
        <w:t>πρόσκλησης του Προέδρου κ. Νικόλα Καρανικόλα, Δημάρχου</w:t>
      </w:r>
      <w:r w:rsidR="006D2A84">
        <w:t xml:space="preserve"> Η.Π.</w:t>
      </w:r>
      <w:r w:rsidR="0033738E">
        <w:t xml:space="preserve"> Νάουσας.</w:t>
      </w:r>
    </w:p>
    <w:p w:rsidR="0033738E" w:rsidRDefault="0033738E" w:rsidP="0033738E">
      <w:pPr>
        <w:jc w:val="both"/>
      </w:pPr>
      <w:r>
        <w:t>Διαπιστώθηκε ότι υπάρχει νόμιμη απαρτία, δεδο</w:t>
      </w:r>
      <w:r w:rsidR="003E06D4">
        <w:t>μένου ότι σε σύνολο 7</w:t>
      </w:r>
      <w:r>
        <w:t xml:space="preserve"> μελών βρέθηκαν παρόντες όλοι και ονομαστικά:</w:t>
      </w:r>
    </w:p>
    <w:p w:rsidR="0033738E" w:rsidRDefault="0033738E" w:rsidP="00812B26">
      <w:pPr>
        <w:tabs>
          <w:tab w:val="left" w:pos="6300"/>
        </w:tabs>
        <w:rPr>
          <w:b/>
        </w:rPr>
      </w:pPr>
      <w:r w:rsidRPr="0033738E">
        <w:rPr>
          <w:b/>
        </w:rPr>
        <w:t>ΠΑΡΟΝΤΕΣ</w:t>
      </w:r>
      <w:r w:rsidR="00812B26">
        <w:rPr>
          <w:b/>
        </w:rPr>
        <w:t xml:space="preserve"> </w:t>
      </w:r>
      <w:r w:rsidR="00812B26">
        <w:rPr>
          <w:b/>
        </w:rPr>
        <w:tab/>
        <w:t>ΑΠΟΝΤΕΣ</w:t>
      </w:r>
    </w:p>
    <w:p w:rsidR="0033738E" w:rsidRDefault="0033738E" w:rsidP="0033738E">
      <w:pPr>
        <w:jc w:val="both"/>
      </w:pPr>
      <w:r w:rsidRPr="0033738E">
        <w:t>ΚΑΡΑΝΙΚΟΛΑΣ ΝΙΚΟΛΑΟΣ, Δήμαρχος- Πρόεδρος</w:t>
      </w:r>
    </w:p>
    <w:p w:rsidR="003E06D4" w:rsidRDefault="0033738E" w:rsidP="003E06D4">
      <w:pPr>
        <w:jc w:val="both"/>
      </w:pPr>
      <w:r>
        <w:t xml:space="preserve">ΚΑΡΑΓΙΑΝΝΙΔΗΣ ΑΝΤΩΝΙΟΣ, </w:t>
      </w:r>
      <w:r w:rsidR="003E06D4">
        <w:t xml:space="preserve">Αντιδήμαρχος Περιβάλλοντος, Προγραμματισμού, Χωροταξίας και Πολιτικής Προστασίας </w:t>
      </w:r>
    </w:p>
    <w:p w:rsidR="003E06D4" w:rsidRDefault="0033738E" w:rsidP="003E06D4">
      <w:pPr>
        <w:jc w:val="both"/>
      </w:pPr>
      <w:r>
        <w:t>ΜΠΑΛΤΑΤΖΙΔΟΥ ΘΕΟΔΩΡΑ,</w:t>
      </w:r>
      <w:r w:rsidR="003E06D4" w:rsidRPr="003E06D4">
        <w:t xml:space="preserve"> </w:t>
      </w:r>
      <w:r w:rsidR="003E06D4">
        <w:t>Αντιδήμαρχος Διοικ/ών- Οικ/κών Υπ., Τοπικής Οικ. Ανάπτυξης και ΚΕΠ</w:t>
      </w:r>
    </w:p>
    <w:p w:rsidR="003E06D4" w:rsidRDefault="0033738E" w:rsidP="003E06D4">
      <w:pPr>
        <w:jc w:val="both"/>
      </w:pPr>
      <w:r>
        <w:t xml:space="preserve">ΤΖΟΥΒΑΡΑΣ ΒΑΣΙΛΕΙΟΣ, </w:t>
      </w:r>
      <w:r w:rsidR="003E06D4">
        <w:t xml:space="preserve">Αντιδήμαρχος Παιδείας </w:t>
      </w:r>
    </w:p>
    <w:p w:rsidR="003E06D4" w:rsidRDefault="003E06D4" w:rsidP="003E06D4">
      <w:pPr>
        <w:jc w:val="both"/>
      </w:pPr>
      <w:r>
        <w:t>ΒΑΣΙΛΕΙΑΔΗΣ ΧΡΗΣΤΟΣ, Αντιδήμαρχος Αθλητισμού</w:t>
      </w:r>
    </w:p>
    <w:p w:rsidR="003E06D4" w:rsidRDefault="00812B26" w:rsidP="003E06D4">
      <w:pPr>
        <w:jc w:val="both"/>
      </w:pPr>
      <w:r>
        <w:t xml:space="preserve">ΤΡΙΑΝΤΑΦΥΛΛΟΥ ΓΕΩΡΓΙΟΣ, </w:t>
      </w:r>
      <w:r w:rsidR="003E06D4">
        <w:t>Αντιδήμαρχος Πολιτισμού, Τουρισμού, Εξωστρέφειας &amp; Ευρωπαϊκών Θεμάτων</w:t>
      </w:r>
    </w:p>
    <w:p w:rsidR="003E06D4" w:rsidRDefault="00812B26" w:rsidP="003E06D4">
      <w:pPr>
        <w:jc w:val="both"/>
      </w:pPr>
      <w:r>
        <w:t xml:space="preserve">ΑΔΑΜΙΔΗΣ ΠΑΥΛΟΣ, </w:t>
      </w:r>
      <w:r w:rsidR="003E06D4">
        <w:t>Αντιδήμαρχος Τεχνικών Έργων και Πολεοδομίας</w:t>
      </w:r>
    </w:p>
    <w:p w:rsidR="004B5626" w:rsidRPr="004B5626" w:rsidRDefault="004B5626" w:rsidP="0033738E">
      <w:pPr>
        <w:jc w:val="both"/>
      </w:pPr>
      <w:r>
        <w:t xml:space="preserve">Ο Πρόεδρος κήρυξε την έναρξη της συνεδρίασης και εισηγούμενος το θέμα </w:t>
      </w:r>
      <w:r w:rsidRPr="004B5626">
        <w:t xml:space="preserve">«ΤΡΟΠΟΠΟΙΗΣΗ ΟΕΥ ΔΗΜΟΥ Η.Π. ΝΑΟΥΣΑΣ» κατόπιν εισήγησης της </w:t>
      </w:r>
      <w:r w:rsidR="003E06D4">
        <w:t xml:space="preserve">Διευθύντριας </w:t>
      </w:r>
      <w:r w:rsidRPr="004B5626">
        <w:t>Διοικητικών Υπηρεσιών, ανέφερε τα εξής:</w:t>
      </w:r>
    </w:p>
    <w:p w:rsidR="00812B26" w:rsidRPr="00CF0AA4" w:rsidRDefault="00812B26" w:rsidP="0033738E">
      <w:pPr>
        <w:jc w:val="both"/>
      </w:pPr>
    </w:p>
    <w:p w:rsidR="00A06CFD" w:rsidRPr="00CF0AA4" w:rsidRDefault="00812B26" w:rsidP="006D2A84">
      <w:pPr>
        <w:jc w:val="center"/>
        <w:rPr>
          <w:b/>
          <w:u w:val="single"/>
        </w:rPr>
      </w:pPr>
      <w:r w:rsidRPr="00CF0AA4">
        <w:rPr>
          <w:b/>
          <w:u w:val="single"/>
        </w:rPr>
        <w:t>ΘΕΜΑ</w:t>
      </w:r>
      <w:r w:rsidR="00A06CFD" w:rsidRPr="00CF0AA4">
        <w:rPr>
          <w:b/>
          <w:u w:val="single"/>
        </w:rPr>
        <w:t>: ΤΡΟΠΟΠΟΙ</w:t>
      </w:r>
      <w:r w:rsidR="00693D7D" w:rsidRPr="00CF0AA4">
        <w:rPr>
          <w:b/>
          <w:u w:val="single"/>
        </w:rPr>
        <w:t>ΗΣΗ ΟΕΥ ΔΗΜΟΥ Η.Π. ΝΑΟΥΣΑΣ</w:t>
      </w:r>
    </w:p>
    <w:p w:rsidR="00CF0AA4" w:rsidRPr="00CF0AA4" w:rsidRDefault="00CF0AA4" w:rsidP="00CF0AA4">
      <w:pPr>
        <w:spacing w:line="360" w:lineRule="auto"/>
        <w:ind w:firstLine="720"/>
        <w:jc w:val="both"/>
        <w:rPr>
          <w:rFonts w:cstheme="minorHAnsi"/>
        </w:rPr>
      </w:pPr>
      <w:r w:rsidRPr="00CF0AA4">
        <w:rPr>
          <w:rFonts w:cstheme="minorHAnsi"/>
        </w:rPr>
        <w:t>Στο άρθρο 10 του ν.3584/2007 όπως ισχύει ορίζονται τα εξής:</w:t>
      </w:r>
    </w:p>
    <w:p w:rsidR="00CF0AA4" w:rsidRPr="00CF0AA4" w:rsidRDefault="00CF0AA4" w:rsidP="00CF0AA4">
      <w:pPr>
        <w:pStyle w:val="Web"/>
        <w:shd w:val="clear" w:color="auto" w:fill="FFFFFF"/>
        <w:spacing w:before="0" w:beforeAutospacing="0" w:after="0" w:afterAutospacing="0" w:line="360" w:lineRule="auto"/>
        <w:jc w:val="both"/>
        <w:rPr>
          <w:rFonts w:asciiTheme="minorHAnsi" w:hAnsiTheme="minorHAnsi" w:cstheme="minorHAnsi"/>
          <w:color w:val="000000"/>
          <w:sz w:val="22"/>
          <w:szCs w:val="22"/>
        </w:rPr>
      </w:pPr>
      <w:r w:rsidRPr="00CF0AA4">
        <w:rPr>
          <w:rFonts w:asciiTheme="minorHAnsi" w:hAnsiTheme="minorHAnsi" w:cstheme="minorHAnsi"/>
          <w:color w:val="000000"/>
          <w:sz w:val="22"/>
          <w:szCs w:val="22"/>
        </w:rPr>
        <w:t>1.Με τον Οργανισμό Εσωτερικής Υπηρεσίας καθορίζονται η εσωτερική διάρθρωση των υπηρεσιών σε Γενικές Διευθύνσεις, Διευθύνσεις, Τμήματα, «Αυτοτελή Τμήματα»  και Αυτοτελή Γραφεία, οι αρμοδιότητες τους και οι θέσεις κατά κατηγορίες και κλάδους προσωπικού. Επίσης, ορίζονται οι κλάδοι ΠΕ, ΤΕ και ΔΕ των οποίων οι υπάλληλοι κρίνονται για την κατάληψη θέσεων προϊσταμένων των κατά περίπτωση οργανικών μονάδων, ανάλογα με την ειδικότητα του κλάδου και το αντικείμενο των συγκεκριμένων οργανικών μονάδων.</w:t>
      </w:r>
    </w:p>
    <w:p w:rsidR="00CF0AA4" w:rsidRPr="00CF0AA4" w:rsidRDefault="00CF0AA4" w:rsidP="00CF0AA4">
      <w:pPr>
        <w:pStyle w:val="Web"/>
        <w:shd w:val="clear" w:color="auto" w:fill="FFFFFF"/>
        <w:spacing w:before="0" w:beforeAutospacing="0" w:after="0" w:afterAutospacing="0" w:line="360" w:lineRule="auto"/>
        <w:jc w:val="both"/>
        <w:rPr>
          <w:rFonts w:asciiTheme="minorHAnsi" w:hAnsiTheme="minorHAnsi" w:cstheme="minorHAnsi"/>
          <w:color w:val="000000"/>
          <w:sz w:val="22"/>
          <w:szCs w:val="22"/>
        </w:rPr>
      </w:pPr>
      <w:r w:rsidRPr="00CF0AA4">
        <w:rPr>
          <w:rFonts w:asciiTheme="minorHAnsi" w:hAnsiTheme="minorHAnsi" w:cstheme="minorHAnsi"/>
          <w:color w:val="000000"/>
          <w:sz w:val="22"/>
          <w:szCs w:val="22"/>
        </w:rPr>
        <w:t>2.Με απόφαση του Δημοτικού ή Κοινοτικού ή Διοικητικού Συμβουλίου ψηφίζονται οι Οργανισμοί Εσωτερικής Υπηρεσίας των Δήμων, Κοινοτήτων, Δημοτικών και Κοινοτικών Νομικών Προσώπων Δημοσίου Δικαίου, Ιδρυμάτων και Συνδέσμων Δήμων και Δήμων και Κοινοτήτων, αντίστοιχα. Η απόφαση εγκρίνεται με πράξη του Γενικού Γραμματέα Περιφέρειας ύστερα από γνώμη του οικείου Υπηρεσιακού Συμβουλίου, η οποία δημοσιεύεται στην Εφημερίδα της Κυβερνήσεως.</w:t>
      </w:r>
      <w:r w:rsidRPr="00CF0AA4">
        <w:rPr>
          <w:rFonts w:asciiTheme="minorHAnsi" w:hAnsiTheme="minorHAnsi" w:cstheme="minorHAnsi"/>
          <w:color w:val="428BCA"/>
          <w:sz w:val="22"/>
          <w:szCs w:val="22"/>
          <w:vertAlign w:val="superscript"/>
        </w:rPr>
        <w:t xml:space="preserve"> </w:t>
      </w:r>
    </w:p>
    <w:p w:rsidR="00CF0AA4" w:rsidRPr="00CF0AA4" w:rsidRDefault="00CF0AA4" w:rsidP="00CF0AA4">
      <w:pPr>
        <w:pStyle w:val="Web"/>
        <w:shd w:val="clear" w:color="auto" w:fill="FFFFFF"/>
        <w:spacing w:before="0" w:beforeAutospacing="0" w:after="0" w:afterAutospacing="0" w:line="360" w:lineRule="auto"/>
        <w:jc w:val="both"/>
        <w:rPr>
          <w:rFonts w:asciiTheme="minorHAnsi" w:hAnsiTheme="minorHAnsi" w:cstheme="minorHAnsi"/>
          <w:b/>
          <w:color w:val="000000"/>
          <w:sz w:val="22"/>
          <w:szCs w:val="22"/>
        </w:rPr>
      </w:pPr>
      <w:r w:rsidRPr="00CF0AA4">
        <w:rPr>
          <w:rFonts w:asciiTheme="minorHAnsi" w:hAnsiTheme="minorHAnsi" w:cstheme="minorHAnsi"/>
          <w:color w:val="000000"/>
          <w:sz w:val="22"/>
          <w:szCs w:val="22"/>
        </w:rPr>
        <w:t xml:space="preserve">3.Η σύσταση θέσεων προσωπικού με τους Οργανισμούς Εσωτερικής Υπηρεσίας των Ο.Τ.Α. γίνεται μετά από εκτίμηση των υπηρεσιακών αναγκών και </w:t>
      </w:r>
      <w:r w:rsidRPr="00CF0AA4">
        <w:rPr>
          <w:rFonts w:asciiTheme="minorHAnsi" w:hAnsiTheme="minorHAnsi" w:cstheme="minorHAnsi"/>
          <w:b/>
          <w:color w:val="000000"/>
          <w:sz w:val="22"/>
          <w:szCs w:val="22"/>
        </w:rPr>
        <w:t>με την προϋπόθεση ότι για τη σύσταση κάθε νέας οργανικής θέσης θα πρέπει ο μέσος όρος των τακτικών εσόδων των δύο τελευταίων ετών να είναι διπλάσιος του ποσού στο οποίο ανέρχεται η ετήσια δαπάνη του βασικού μισθού του καταληκτικού κλιμακίου των προτεινόμενων νέων θέσεων πολλαπλασιαζόμενης της δαπάνης αυτής επί δύο.</w:t>
      </w:r>
    </w:p>
    <w:p w:rsidR="00CF0AA4" w:rsidRPr="00CF0AA4" w:rsidRDefault="00CF0AA4" w:rsidP="00CF0AA4">
      <w:pPr>
        <w:pStyle w:val="Web"/>
        <w:shd w:val="clear" w:color="auto" w:fill="FFFFFF"/>
        <w:spacing w:before="0" w:beforeAutospacing="0" w:after="0" w:afterAutospacing="0" w:line="360" w:lineRule="auto"/>
        <w:jc w:val="both"/>
        <w:rPr>
          <w:rFonts w:asciiTheme="minorHAnsi" w:hAnsiTheme="minorHAnsi" w:cstheme="minorHAnsi"/>
          <w:b/>
          <w:color w:val="428BCA"/>
          <w:sz w:val="22"/>
          <w:szCs w:val="22"/>
          <w:vertAlign w:val="superscript"/>
        </w:rPr>
      </w:pPr>
      <w:r w:rsidRPr="00CF0AA4">
        <w:rPr>
          <w:rFonts w:asciiTheme="minorHAnsi" w:hAnsiTheme="minorHAnsi" w:cstheme="minorHAnsi"/>
          <w:b/>
          <w:color w:val="000000"/>
          <w:sz w:val="22"/>
          <w:szCs w:val="22"/>
        </w:rPr>
        <w:t>……..</w:t>
      </w:r>
    </w:p>
    <w:p w:rsidR="00CF0AA4" w:rsidRPr="00CF0AA4" w:rsidRDefault="00CF0AA4" w:rsidP="00CF0AA4">
      <w:pPr>
        <w:pStyle w:val="Web"/>
        <w:rPr>
          <w:rFonts w:asciiTheme="minorHAnsi" w:hAnsiTheme="minorHAnsi" w:cstheme="minorHAnsi"/>
          <w:sz w:val="22"/>
          <w:szCs w:val="22"/>
        </w:rPr>
      </w:pPr>
      <w:r w:rsidRPr="00CF0AA4">
        <w:rPr>
          <w:rFonts w:asciiTheme="minorHAnsi" w:hAnsiTheme="minorHAnsi" w:cstheme="minorHAnsi"/>
          <w:sz w:val="22"/>
          <w:szCs w:val="22"/>
        </w:rPr>
        <w:t>6.Στις περιπτώσεις κατά τις οποίες, για την κάλυψη αναγκών των Ο.Τ.Α., απαιτείται η πρόσληψη υπαλλήλων κλάδων που δεν προβλέπονται από τις σχετικές ρυθμίσεις, η ονομασία του κλάδου καθορίζεται με βάση τη λειτουργία που θα καλυφθεί και τα σχετικά τυπικά προσόντα.</w:t>
      </w:r>
    </w:p>
    <w:p w:rsidR="00CF0AA4" w:rsidRPr="00CF0AA4" w:rsidRDefault="00CF0AA4" w:rsidP="00CF0AA4">
      <w:pPr>
        <w:pStyle w:val="Web"/>
        <w:shd w:val="clear" w:color="auto" w:fill="FFFFFF"/>
        <w:spacing w:before="0" w:beforeAutospacing="0" w:after="0" w:afterAutospacing="0"/>
        <w:textAlignment w:val="baseline"/>
        <w:rPr>
          <w:rFonts w:asciiTheme="minorHAnsi" w:hAnsiTheme="minorHAnsi" w:cstheme="minorHAnsi"/>
          <w:color w:val="000000"/>
          <w:sz w:val="22"/>
          <w:szCs w:val="22"/>
        </w:rPr>
      </w:pPr>
      <w:r w:rsidRPr="00CF0AA4">
        <w:rPr>
          <w:rFonts w:asciiTheme="minorHAnsi" w:hAnsiTheme="minorHAnsi" w:cstheme="minorHAnsi"/>
          <w:color w:val="000000"/>
          <w:sz w:val="22"/>
          <w:szCs w:val="22"/>
        </w:rPr>
        <w:tab/>
      </w:r>
      <w:r w:rsidRPr="00CF0AA4">
        <w:rPr>
          <w:rFonts w:asciiTheme="minorHAnsi" w:hAnsiTheme="minorHAnsi" w:cstheme="minorHAnsi"/>
          <w:color w:val="000000"/>
          <w:sz w:val="22"/>
          <w:szCs w:val="22"/>
        </w:rPr>
        <w:tab/>
      </w:r>
    </w:p>
    <w:p w:rsidR="00CF0AA4" w:rsidRPr="00CF0AA4" w:rsidRDefault="00CF0AA4" w:rsidP="00CF0AA4">
      <w:pPr>
        <w:ind w:left="709"/>
        <w:jc w:val="both"/>
        <w:rPr>
          <w:rFonts w:cstheme="minorHAnsi"/>
          <w:b/>
          <w:u w:val="single"/>
        </w:rPr>
      </w:pPr>
      <w:r w:rsidRPr="00CF0AA4">
        <w:rPr>
          <w:rFonts w:cstheme="minorHAnsi"/>
          <w:b/>
          <w:u w:val="single"/>
        </w:rPr>
        <w:t>1.Σύσταση Αυτοτελούς Τμήματος Πολιτικής Προστασίας  σύμφωνα με τις διατάξεις του άρθρου 10 του Ν. 3584/2007.</w:t>
      </w:r>
    </w:p>
    <w:p w:rsidR="00CF0AA4" w:rsidRPr="00CF0AA4" w:rsidRDefault="00CF0AA4" w:rsidP="00CF0AA4">
      <w:pPr>
        <w:jc w:val="both"/>
        <w:rPr>
          <w:rFonts w:ascii="Calibri" w:hAnsi="Calibri" w:cs="Calibri"/>
        </w:rPr>
      </w:pPr>
    </w:p>
    <w:p w:rsidR="00CF0AA4" w:rsidRPr="00CF0AA4" w:rsidRDefault="00CF0AA4" w:rsidP="00CF0AA4">
      <w:pPr>
        <w:autoSpaceDE w:val="0"/>
        <w:autoSpaceDN w:val="0"/>
        <w:adjustRightInd w:val="0"/>
        <w:spacing w:line="360" w:lineRule="auto"/>
        <w:ind w:firstLine="709"/>
        <w:jc w:val="both"/>
        <w:rPr>
          <w:rFonts w:ascii="Calibri" w:hAnsi="Calibri" w:cs="Calibri"/>
          <w:b/>
        </w:rPr>
      </w:pPr>
      <w:r w:rsidRPr="00CF0AA4">
        <w:rPr>
          <w:rFonts w:ascii="Calibri" w:hAnsi="Calibri" w:cs="Calibri"/>
        </w:rPr>
        <w:t xml:space="preserve">Σύμφωνα με το </w:t>
      </w:r>
      <w:hyperlink r:id="rId7" w:tgtFrame="_blank" w:history="1">
        <w:r w:rsidRPr="00CF0AA4">
          <w:rPr>
            <w:rStyle w:val="-"/>
            <w:rFonts w:ascii="Calibri" w:hAnsi="Calibri" w:cs="Calibri"/>
          </w:rPr>
          <w:t>άρθρο 21 του Ν.4662/20</w:t>
        </w:r>
      </w:hyperlink>
      <w:r w:rsidRPr="00CF0AA4">
        <w:rPr>
          <w:rFonts w:ascii="Calibri" w:hAnsi="Calibri" w:cs="Calibri"/>
        </w:rPr>
        <w:t xml:space="preserve"> στους Δήµους συστήνεται Αυτοτελές Τµήµα Πολιτικής Προστασίας, υπαγόµενο απευθείας στον Δήµαρχο, το οποίο στελεχώνεται </w:t>
      </w:r>
      <w:r w:rsidRPr="00CF0AA4">
        <w:rPr>
          <w:rFonts w:ascii="Calibri" w:hAnsi="Calibri" w:cs="Calibri"/>
        </w:rPr>
        <w:lastRenderedPageBreak/>
        <w:t xml:space="preserve">µε προσωπικό αποκλειστικής απασχόλησης επί θεµάτων Πολιτικής Προστασίας, παρέχει την αναγκαία συνδροµή στη δράση των Τ.Ε.Σ.Ο.Π.Π και έχει τις αρμοδιότητες που περιγράφονται αναλυτικά στο άρθρο. </w:t>
      </w:r>
      <w:r w:rsidRPr="00CF0AA4">
        <w:rPr>
          <w:rFonts w:ascii="Calibri" w:hAnsi="Calibri" w:cs="Calibri"/>
          <w:b/>
        </w:rPr>
        <w:t xml:space="preserve">   </w:t>
      </w:r>
    </w:p>
    <w:p w:rsidR="00CF0AA4" w:rsidRPr="00CF0AA4" w:rsidRDefault="00CF0AA4" w:rsidP="00CF0AA4">
      <w:pPr>
        <w:pStyle w:val="a3"/>
        <w:jc w:val="both"/>
        <w:rPr>
          <w:rFonts w:cstheme="minorHAnsi"/>
          <w:b/>
          <w:u w:val="single"/>
        </w:rPr>
      </w:pPr>
      <w:r w:rsidRPr="00CF0AA4">
        <w:rPr>
          <w:rFonts w:cstheme="minorHAnsi"/>
          <w:b/>
          <w:color w:val="000000"/>
          <w:u w:val="single"/>
          <w:shd w:val="clear" w:color="auto" w:fill="FFFFFF"/>
        </w:rPr>
        <w:t xml:space="preserve">2 Σύσταση νέων οργανικών θέσεων με σχέση εργασίας Δημοσίου Δικαίου </w:t>
      </w:r>
      <w:r w:rsidRPr="00CF0AA4">
        <w:rPr>
          <w:rFonts w:cstheme="minorHAnsi"/>
          <w:b/>
          <w:u w:val="single"/>
        </w:rPr>
        <w:t xml:space="preserve"> σύμφωνα με τις διατάξεις του άρθρου 10 του Ν. 3584/2007.</w:t>
      </w:r>
    </w:p>
    <w:p w:rsidR="00CF0AA4" w:rsidRPr="00CF0AA4" w:rsidRDefault="00CF0AA4" w:rsidP="00CF0AA4">
      <w:pPr>
        <w:pStyle w:val="a3"/>
        <w:spacing w:line="360" w:lineRule="auto"/>
        <w:jc w:val="both"/>
        <w:rPr>
          <w:rFonts w:cstheme="minorHAnsi"/>
          <w:color w:val="000000"/>
          <w:shd w:val="clear" w:color="auto" w:fill="FFFFFF"/>
        </w:rPr>
      </w:pPr>
    </w:p>
    <w:p w:rsidR="00CF0AA4" w:rsidRPr="00CF0AA4" w:rsidRDefault="00CF0AA4" w:rsidP="00CF0AA4">
      <w:pPr>
        <w:spacing w:line="240" w:lineRule="atLeast"/>
        <w:ind w:firstLine="720"/>
        <w:jc w:val="both"/>
        <w:rPr>
          <w:rFonts w:cstheme="minorHAnsi"/>
          <w:color w:val="000000"/>
          <w:shd w:val="clear" w:color="auto" w:fill="FFFFFF"/>
        </w:rPr>
      </w:pPr>
      <w:r w:rsidRPr="00CF0AA4">
        <w:rPr>
          <w:rFonts w:cstheme="minorHAnsi"/>
          <w:color w:val="000000"/>
          <w:shd w:val="clear" w:color="auto" w:fill="FFFFFF"/>
        </w:rPr>
        <w:t>Σύμφωνα με την με αρ. πρ. ΔΙΠΑΑΔ/ΠΡΟΣ/429/οικ.20353/30-12-2022 εγκύκλιο του Υπουργείου Εσωτερικών «από τη θέση σε ισχύ του νέου Προσοντολογίου – Κλαδολογίου {ΠΔ 85/2022  ΦΕΚ 232 τ.Α’/17-12-2022 Καθορισμός των προσόντων διορισμού σε φορείς του Δημοσίου (Προσοντολόγιο – Κλαδολόγιο)}, νέοι Οργανισμοί και Εσωτερικοί Κανονισμοί Λειτουργίας των φορέων θα πρέπει να εκδίδονται σύμφωνα με τα προβλεπόμενα σε αυτό.</w:t>
      </w:r>
    </w:p>
    <w:p w:rsidR="00CF0AA4" w:rsidRPr="00CF0AA4" w:rsidRDefault="00CF0AA4" w:rsidP="00CF0AA4">
      <w:pPr>
        <w:autoSpaceDE w:val="0"/>
        <w:autoSpaceDN w:val="0"/>
        <w:adjustRightInd w:val="0"/>
        <w:spacing w:line="240" w:lineRule="atLeast"/>
        <w:ind w:firstLine="720"/>
        <w:jc w:val="both"/>
        <w:rPr>
          <w:rFonts w:cstheme="minorHAnsi"/>
        </w:rPr>
      </w:pPr>
      <w:r w:rsidRPr="00CF0AA4">
        <w:rPr>
          <w:rFonts w:cstheme="minorHAnsi"/>
        </w:rPr>
        <w:t xml:space="preserve">Βασικός γνώμονας για την οργάνωση κάθε φορέα θα πρέπει να είναι η ορθή λειτουργία του, η οποία επιτυγχάνεται όταν οι δομές έχουν τον επαρκή και εξειδικευμένο αριθμό υπαλλήλων που απαιτείται για την άσκηση των ενισχυμένων αρμοδιοτήτων τους. Στόχος μας είναι να δημιουργηθούν εύρωστα τμήματα, στελεχωμένα με περισσότερους υπαλλήλους για τη λειτουργική επάρκεια των υπηρεσιών σε τμήματα κρίσιμα για την ομαλή λειτουργία του Δήμου αλλά και της οικονομικής βιωσιμότητάς του αφού μετά βίας ισοσκελίζει προϋπολογισμό. Η εμπειρία όλων αυτών των ετών ανέδειξε τις δυστοκίες και τις δυσκολίες σε συγκεκριμένα σημεία του ΟΕΥ τα οποία προσπαθούμε να εξορθολογίσουμε. Ένα χαρακτηριστικό παράδειγμα είναι το Αυτοτελές Τμήμα Προγραμματισμού, Οργάνωσης  και Πληροφορικής  στο οποίο στηρίζεται ο Δήμος για την διεκδίκηση χρηματοδοτήσεων και προγραμμάτων αφού ο ίδιος αδυνατεί με δικά του έσοδα να υλοποιήσει βασικούς σχεδιασμούς για τη βελτίωση της ποιότητας ζωής των δημοτών.  Έτσι, υπάρχοντα τμήματα όπως αυτό του Οικονομικού  (Γραφείο Προμηθειών ) πρέπει να στελεχωθεί επαρκώς για την εκτέλεση των ανωτέρω, συνεπώς υλοποίηση του σχεδίου δράσης σύμφωνα με τον συνταγματικό σκοπό της Τοπικής Αυτοδιοίκησης. Εξαιτίας της δυσμενούς πολυσύνθετης κρίσης που βιώνουμε, η Τοπική Αυτοδιοίκηση έχει κυρίως πληγεί, με αποτέλεσμα να μην υπάρχουν οι ίδιοι πόροι για δράσεις τέτοιων ή μικρότερων μεγεθών. Αυτό σημαίνει ότι πρέπει, αφού γίνει ο πλήρης σχεδιασμός των αναγκών και των δράσεων, να αξιοποιηθούν όλα τα απαραίτητα και διαθέσιμα χρηματοδοτικά εργαλεία προκειμένου να υλοποιηθούν οι πολιτικές της τοπικής αυτοδιοίκησης. Η ορθή αξιοποίηση κάθε μέσου και συνεργασίας σε συνδυασμό με τη βελτίωση των νομοθετικών και οργανωτικών πλαισίων, αποτελούν θεμέλιο λίθο για την αξιοποίηση αναγκαίων χρηματοδοτικών προγραμμάτων για την υλοποίηση της πολιτικής του Δήμου μας, με άμεση απορρόφηση των κονδυλίων και αποτελεσματική υλοποίηση δράσεων &amp; έργων. </w:t>
      </w:r>
    </w:p>
    <w:p w:rsidR="00CF0AA4" w:rsidRPr="00CF0AA4" w:rsidRDefault="00CF0AA4" w:rsidP="00CF0AA4">
      <w:pPr>
        <w:autoSpaceDE w:val="0"/>
        <w:autoSpaceDN w:val="0"/>
        <w:adjustRightInd w:val="0"/>
        <w:spacing w:line="240" w:lineRule="atLeast"/>
        <w:ind w:firstLine="720"/>
        <w:jc w:val="both"/>
        <w:rPr>
          <w:rFonts w:ascii="Calibri" w:hAnsi="Calibri" w:cs="Calibri"/>
        </w:rPr>
      </w:pPr>
      <w:r w:rsidRPr="00CF0AA4">
        <w:rPr>
          <w:rFonts w:ascii="Calibri" w:hAnsi="Calibri" w:cs="Calibri"/>
        </w:rPr>
        <w:t xml:space="preserve">Ο Δήμος Νάουσας είναι ένας περιφερειακός Δήμος πεδινός και ορεινός. Έχει </w:t>
      </w:r>
      <w:r w:rsidRPr="00CF0AA4">
        <w:rPr>
          <w:rFonts w:ascii="Calibri" w:hAnsi="Calibri" w:cs="Calibri"/>
        </w:rPr>
        <w:br/>
        <w:t xml:space="preserve">τεράστιο αρχαιολογικό και αξιοθετικό πλούτο συνεπώς η ανάδειξη του είναι </w:t>
      </w:r>
      <w:r w:rsidRPr="00CF0AA4">
        <w:rPr>
          <w:rFonts w:ascii="Calibri" w:hAnsi="Calibri" w:cs="Calibri"/>
        </w:rPr>
        <w:br/>
        <w:t xml:space="preserve">επιβεβλημένη και ήδη γίνονται κινήσεις προς αυτή την κατεύθυνση (ανάδειξη του Μουσείου Βιομηχανικής κληρονομιάς και της Σχολής Αριστοτέλους). Έχει </w:t>
      </w:r>
      <w:r w:rsidRPr="00CF0AA4">
        <w:rPr>
          <w:rFonts w:ascii="Calibri" w:hAnsi="Calibri" w:cs="Calibri"/>
        </w:rPr>
        <w:br/>
        <w:t xml:space="preserve">τεράστια ανάγκη από διεκδίκηση εσόδων και ενίσχυση της εξωστρέφειας με </w:t>
      </w:r>
      <w:r w:rsidRPr="00CF0AA4">
        <w:rPr>
          <w:rFonts w:ascii="Calibri" w:hAnsi="Calibri" w:cs="Calibri"/>
        </w:rPr>
        <w:br/>
        <w:t xml:space="preserve">σκοπό την ενίσχυση και ανάδειξη του πλεονεκτήματος του Δήμου. Το brand </w:t>
      </w:r>
      <w:r w:rsidRPr="00CF0AA4">
        <w:rPr>
          <w:rFonts w:ascii="Calibri" w:hAnsi="Calibri" w:cs="Calibri"/>
        </w:rPr>
        <w:br/>
        <w:t xml:space="preserve">name της Νάουσας είναι επίσης ο οίνος. Ως εκ τούτου είναι επιβεβλημένη η </w:t>
      </w:r>
      <w:r w:rsidRPr="00CF0AA4">
        <w:rPr>
          <w:rFonts w:ascii="Calibri" w:hAnsi="Calibri" w:cs="Calibri"/>
        </w:rPr>
        <w:br/>
        <w:t xml:space="preserve">ανάγκη για την πρόβλεψη αυτών των ειδικοτήτων ΠΕ Μουσειολόγων και </w:t>
      </w:r>
      <w:r w:rsidRPr="00CF0AA4">
        <w:rPr>
          <w:rFonts w:cstheme="minorHAnsi"/>
        </w:rPr>
        <w:t>ΠΕ Επικοινωνίας, Ενημέρωσης και Δημοσίων Σχέσεων</w:t>
      </w:r>
      <w:r w:rsidRPr="00CF0AA4">
        <w:rPr>
          <w:rFonts w:ascii="Calibri" w:hAnsi="Calibri" w:cs="Calibri"/>
        </w:rPr>
        <w:t xml:space="preserve"> με στόχο την ενίσχυση </w:t>
      </w:r>
      <w:r w:rsidRPr="00CF0AA4">
        <w:rPr>
          <w:rFonts w:ascii="Calibri" w:hAnsi="Calibri" w:cs="Calibri"/>
        </w:rPr>
        <w:br/>
        <w:t xml:space="preserve">του brand name του Δήμου Ηρωικής Πόλεως Νάουσας. Δεν υπάρχει όχι μόνο </w:t>
      </w:r>
      <w:r w:rsidRPr="00CF0AA4">
        <w:rPr>
          <w:rFonts w:ascii="Calibri" w:hAnsi="Calibri" w:cs="Calibri"/>
        </w:rPr>
        <w:br/>
        <w:t xml:space="preserve">εξειδικευμένο προσωπικό για αυτό το σκοπό αλλά ούτε υφιστάμενο και παρ </w:t>
      </w:r>
      <w:r w:rsidRPr="00CF0AA4">
        <w:rPr>
          <w:rFonts w:ascii="Calibri" w:hAnsi="Calibri" w:cs="Calibri"/>
        </w:rPr>
        <w:br/>
      </w:r>
      <w:r w:rsidRPr="00CF0AA4">
        <w:rPr>
          <w:rFonts w:ascii="Calibri" w:hAnsi="Calibri" w:cs="Calibri"/>
        </w:rPr>
        <w:lastRenderedPageBreak/>
        <w:t xml:space="preserve">ότι γίνονται τα τελευταία τέσσερα χρόνια «μεταγγίσεις» σε ανθρώπινο δυναμικό </w:t>
      </w:r>
      <w:r w:rsidRPr="00CF0AA4">
        <w:rPr>
          <w:rFonts w:ascii="Calibri" w:hAnsi="Calibri" w:cs="Calibri"/>
        </w:rPr>
        <w:br/>
        <w:t xml:space="preserve">δεν έχουμε καταφέρει το επιθυμητό αποτέλεσμα. Οι συνταξιοδοτήσεις είναι </w:t>
      </w:r>
      <w:r w:rsidRPr="00CF0AA4">
        <w:rPr>
          <w:rFonts w:ascii="Calibri" w:hAnsi="Calibri" w:cs="Calibri"/>
        </w:rPr>
        <w:br/>
        <w:t xml:space="preserve">αυξημένες, το ανθρώπινο δυναμικό πεπαλαιωμένο, εξειδίκευση δεν υπάρχει </w:t>
      </w:r>
      <w:r w:rsidRPr="00CF0AA4">
        <w:rPr>
          <w:rFonts w:ascii="Calibri" w:hAnsi="Calibri" w:cs="Calibri"/>
        </w:rPr>
        <w:br/>
        <w:t xml:space="preserve">ενώ οι ανάγκες του περιφερειακού μας Δήμου τρέχουν με ιλιγγιώδους </w:t>
      </w:r>
      <w:r w:rsidRPr="00CF0AA4">
        <w:rPr>
          <w:rFonts w:ascii="Calibri" w:hAnsi="Calibri" w:cs="Calibri"/>
        </w:rPr>
        <w:br/>
        <w:t xml:space="preserve">ταχύτητες και πρέπει να είμαστε παρόντες. Ο Δήμος με τα βίας ισοσκελίζει </w:t>
      </w:r>
      <w:r w:rsidRPr="00CF0AA4">
        <w:rPr>
          <w:rFonts w:ascii="Calibri" w:hAnsi="Calibri" w:cs="Calibri"/>
        </w:rPr>
        <w:br/>
        <w:t xml:space="preserve">τον ετήσιο κάθε φορά προϋπολογισμό του λόγω πολλών δικαστικών </w:t>
      </w:r>
      <w:r w:rsidRPr="00CF0AA4">
        <w:rPr>
          <w:rFonts w:ascii="Calibri" w:hAnsi="Calibri" w:cs="Calibri"/>
        </w:rPr>
        <w:br/>
        <w:t xml:space="preserve">υποχρεώσεων και έλλειψη πόρων. Οι μόνες πηγές εσόδων είναι η εύρεση και </w:t>
      </w:r>
      <w:r w:rsidRPr="00CF0AA4">
        <w:rPr>
          <w:rFonts w:ascii="Calibri" w:hAnsi="Calibri" w:cs="Calibri"/>
        </w:rPr>
        <w:br/>
        <w:t xml:space="preserve">διεκδίκηση ευρωπαϊκών προγραμμάτων, η αξιοποίηση της περιουσίας και η </w:t>
      </w:r>
      <w:r w:rsidRPr="00CF0AA4">
        <w:rPr>
          <w:rFonts w:ascii="Calibri" w:hAnsi="Calibri" w:cs="Calibri"/>
        </w:rPr>
        <w:br/>
        <w:t xml:space="preserve">ενίσχυση του brand name με στόχο την αύξηση της επισκεψιμότητας και </w:t>
      </w:r>
      <w:r w:rsidRPr="00CF0AA4">
        <w:rPr>
          <w:rFonts w:ascii="Calibri" w:hAnsi="Calibri" w:cs="Calibri"/>
        </w:rPr>
        <w:br/>
        <w:t>τουρισμού στο Δήμο μας.</w:t>
      </w:r>
    </w:p>
    <w:p w:rsidR="00CF0AA4" w:rsidRPr="00CF0AA4" w:rsidRDefault="00CF0AA4" w:rsidP="00CF0AA4">
      <w:pPr>
        <w:autoSpaceDE w:val="0"/>
        <w:autoSpaceDN w:val="0"/>
        <w:adjustRightInd w:val="0"/>
        <w:spacing w:line="240" w:lineRule="atLeast"/>
        <w:ind w:firstLine="720"/>
        <w:jc w:val="both"/>
        <w:rPr>
          <w:rFonts w:cstheme="minorHAnsi"/>
          <w:color w:val="000000"/>
          <w:shd w:val="clear" w:color="auto" w:fill="FFFFFF"/>
        </w:rPr>
      </w:pPr>
      <w:r w:rsidRPr="00CF0AA4">
        <w:rPr>
          <w:rFonts w:cstheme="minorHAnsi"/>
          <w:color w:val="000000"/>
          <w:shd w:val="clear" w:color="auto" w:fill="FFFFFF"/>
        </w:rPr>
        <w:t>Συνεπώς, στόχος με τη σύσταση νέων θέσεων, είναι η πλήρης στελέχωσή των τμημάτων, κατ’ αρχάς με το υπάρχον ανθρώπινο δυναμικό και εν συνεχεία η περαιτέρω ενδυνάμωσή τους μέσω του Ενιαίου Συστήματος Κινητικότητας και της έγκρισης από το αρμόδιο ΥΠΕΣ των αιτημάτων μόνιμων προσλήψεων. Δεν θα υπάρχουν δηλαδή υπηρεσίες και οργανικές μονάδες που δεν ήταν καθόλου στελεχωμένες και παρέμεναν ανενεργές. Παρά το γεγονός της υποστελέχωσης και των δυσκολιών για την επίλυσή του – που ξεπερνάει άλλωστε τις δυνάμεις του Δήμου – μέσω των ειδικοτήτων και της οργανωτικής αναδιάρθρωσης, προσπαθούμε να αξιοποιήσουμε στο έπακρο το υφιστάμενο ανθρώπινο δυναμικό και να προσελκύσουμε επιπλέον στελέχη μέσω της κινητικότητας.</w:t>
      </w:r>
    </w:p>
    <w:p w:rsidR="00CF0AA4" w:rsidRPr="00CF0AA4" w:rsidRDefault="00CF0AA4" w:rsidP="00CF0AA4">
      <w:pPr>
        <w:autoSpaceDE w:val="0"/>
        <w:autoSpaceDN w:val="0"/>
        <w:adjustRightInd w:val="0"/>
        <w:spacing w:line="240" w:lineRule="atLeast"/>
        <w:ind w:firstLine="720"/>
        <w:jc w:val="both"/>
        <w:rPr>
          <w:rFonts w:cstheme="minorHAnsi"/>
          <w:color w:val="000000"/>
          <w:shd w:val="clear" w:color="auto" w:fill="FFFFFF"/>
        </w:rPr>
      </w:pPr>
      <w:r w:rsidRPr="00CF0AA4">
        <w:rPr>
          <w:rFonts w:cstheme="minorHAnsi"/>
          <w:color w:val="000000"/>
          <w:shd w:val="clear" w:color="auto" w:fill="FFFFFF"/>
        </w:rPr>
        <w:t>Οι θέσεις που θα συσταθούν είναι κλάδου και ειδικότητας που δεν προβλέπονται στον υπάρχοντα Ο.Ε.Υ. Δήμου Η.Π. Νάουσας (ΦΕΚ 2018 τ’Β’/09-09-2011) όπως τροποποιήθηκε και ισχύει.</w:t>
      </w:r>
    </w:p>
    <w:p w:rsidR="00CF0AA4" w:rsidRPr="00CF0AA4" w:rsidRDefault="00CF0AA4" w:rsidP="00CF0AA4">
      <w:pPr>
        <w:spacing w:line="360" w:lineRule="auto"/>
        <w:ind w:firstLine="720"/>
        <w:jc w:val="both"/>
        <w:rPr>
          <w:rFonts w:cstheme="minorHAnsi"/>
          <w:color w:val="000000"/>
          <w:highlight w:val="yellow"/>
          <w:shd w:val="clear" w:color="auto" w:fill="FFFFFF"/>
        </w:rPr>
      </w:pPr>
    </w:p>
    <w:p w:rsidR="00CF0AA4" w:rsidRPr="00CF0AA4" w:rsidRDefault="00CF0AA4" w:rsidP="00CF0AA4">
      <w:pPr>
        <w:spacing w:line="360" w:lineRule="auto"/>
        <w:ind w:firstLine="720"/>
        <w:jc w:val="both"/>
        <w:rPr>
          <w:rFonts w:cstheme="minorHAnsi"/>
          <w:color w:val="000000"/>
          <w:shd w:val="clear" w:color="auto" w:fill="FFFFFF"/>
        </w:rPr>
      </w:pPr>
      <w:r w:rsidRPr="00CF0AA4">
        <w:rPr>
          <w:rFonts w:cstheme="minorHAnsi"/>
          <w:color w:val="000000"/>
          <w:shd w:val="clear" w:color="auto" w:fill="FFFFFF"/>
        </w:rPr>
        <w:t xml:space="preserve">Από την με Α.Π. 3600/09-02-2023  Βεβαίωση του Αν. Προϊσταμένου της Δ/νσης Οικ/κων Υπ/σιων προκύπτει ότι ο μέσος όρος των τακτικών εσόδων των ετών 2021 και 2022 ανέρχεται στο ποσό των </w:t>
      </w:r>
      <w:r w:rsidRPr="00CF0AA4">
        <w:rPr>
          <w:rFonts w:cstheme="minorHAnsi"/>
          <w:b/>
          <w:color w:val="000000"/>
          <w:shd w:val="clear" w:color="auto" w:fill="FFFFFF"/>
        </w:rPr>
        <w:t>9.762.626,55 ευρώ</w:t>
      </w:r>
      <w:r w:rsidRPr="00CF0AA4">
        <w:rPr>
          <w:rFonts w:cstheme="minorHAnsi"/>
          <w:color w:val="000000"/>
          <w:shd w:val="clear" w:color="auto" w:fill="FFFFFF"/>
        </w:rPr>
        <w:t xml:space="preserve"> .</w:t>
      </w:r>
    </w:p>
    <w:p w:rsidR="00CF0AA4" w:rsidRPr="00CF0AA4" w:rsidRDefault="00CF0AA4" w:rsidP="00CF0AA4">
      <w:pPr>
        <w:spacing w:line="360" w:lineRule="auto"/>
        <w:ind w:firstLine="720"/>
        <w:jc w:val="both"/>
        <w:rPr>
          <w:rFonts w:cstheme="minorHAnsi"/>
          <w:color w:val="000000"/>
          <w:shd w:val="clear" w:color="auto" w:fill="FFFFFF"/>
        </w:rPr>
      </w:pPr>
      <w:r w:rsidRPr="00CF0AA4">
        <w:rPr>
          <w:rFonts w:cstheme="minorHAnsi"/>
          <w:color w:val="000000"/>
          <w:shd w:val="clear" w:color="auto" w:fill="FFFFFF"/>
        </w:rPr>
        <w:t>Τακτικά έσοδα έτους 2021 9.032.613,00 ευρώ και τακτικά έσοδα έτους 2022 10.492.640,10 ευρώ.</w:t>
      </w:r>
    </w:p>
    <w:p w:rsidR="00CF0AA4" w:rsidRPr="00CF0AA4" w:rsidRDefault="00CF0AA4" w:rsidP="00CF0AA4">
      <w:pPr>
        <w:spacing w:line="360" w:lineRule="auto"/>
        <w:ind w:firstLine="720"/>
        <w:jc w:val="both"/>
        <w:rPr>
          <w:rFonts w:cstheme="minorHAnsi"/>
          <w:color w:val="000000"/>
          <w:shd w:val="clear" w:color="auto" w:fill="FFFFFF"/>
        </w:rPr>
      </w:pPr>
      <w:r w:rsidRPr="00CF0AA4">
        <w:rPr>
          <w:rFonts w:cstheme="minorHAnsi"/>
          <w:color w:val="000000"/>
          <w:shd w:val="clear" w:color="auto" w:fill="FFFFFF"/>
        </w:rPr>
        <w:t>Επίσης, σύμφωνα με την ανωτέρω Βεβαίωση η ετήσια δαπάνη του βασικού μισθού του καταληκτικού κλιμακίου των προτεινόμενων νέων θέσεων πολλαπλασιαζόμενη επί δύο ανέρχεται στα κάτωθι ποσά:</w:t>
      </w:r>
    </w:p>
    <w:p w:rsidR="00CF0AA4" w:rsidRPr="00CF0AA4" w:rsidRDefault="00CF0AA4" w:rsidP="00CF0AA4">
      <w:pPr>
        <w:spacing w:line="360" w:lineRule="auto"/>
        <w:ind w:firstLine="720"/>
        <w:jc w:val="both"/>
        <w:rPr>
          <w:rFonts w:cstheme="minorHAnsi"/>
          <w:color w:val="000000"/>
          <w:shd w:val="clear" w:color="auto" w:fill="FFFFFF"/>
        </w:rPr>
      </w:pPr>
    </w:p>
    <w:p w:rsidR="00CF0AA4" w:rsidRPr="00CF0AA4" w:rsidRDefault="00CF0AA4" w:rsidP="00CF0AA4">
      <w:pPr>
        <w:spacing w:line="360" w:lineRule="auto"/>
        <w:ind w:firstLine="720"/>
        <w:jc w:val="both"/>
        <w:rPr>
          <w:rFonts w:cstheme="minorHAnsi"/>
          <w:color w:val="000000"/>
          <w:shd w:val="clear" w:color="auto" w:fill="FFFFFF"/>
        </w:rPr>
      </w:pPr>
      <w:r w:rsidRPr="00CF0AA4">
        <w:rPr>
          <w:rFonts w:cstheme="minorHAnsi"/>
          <w:color w:val="000000"/>
          <w:shd w:val="clear" w:color="auto" w:fill="FFFFFF"/>
        </w:rPr>
        <w:t>Για την κατηγορία ΠΕ : 2.154,00 Χ 12 μήνες  =25.848,00 ευρώ Χ 10 θέσεις Χ 2 =516.960,00</w:t>
      </w:r>
    </w:p>
    <w:p w:rsidR="00CF0AA4" w:rsidRPr="00CF0AA4" w:rsidRDefault="00CF0AA4" w:rsidP="00CF0AA4">
      <w:pPr>
        <w:spacing w:line="360" w:lineRule="auto"/>
        <w:ind w:firstLine="720"/>
        <w:jc w:val="both"/>
        <w:rPr>
          <w:rFonts w:cstheme="minorHAnsi"/>
          <w:color w:val="000000"/>
          <w:shd w:val="clear" w:color="auto" w:fill="FFFFFF"/>
        </w:rPr>
      </w:pPr>
      <w:r w:rsidRPr="00CF0AA4">
        <w:rPr>
          <w:rFonts w:cstheme="minorHAnsi"/>
          <w:color w:val="000000"/>
          <w:shd w:val="clear" w:color="auto" w:fill="FFFFFF"/>
        </w:rPr>
        <w:t>Για την κατηγορία ΤΕ :2.027,00 Χ 12 μήνες = 24.324,00 Χ 1 θέση Χ 2 = 48.648,00</w:t>
      </w:r>
    </w:p>
    <w:p w:rsidR="00CF0AA4" w:rsidRDefault="00CF0AA4" w:rsidP="00CF0AA4">
      <w:pPr>
        <w:spacing w:line="360" w:lineRule="auto"/>
        <w:ind w:firstLine="720"/>
        <w:jc w:val="both"/>
        <w:rPr>
          <w:rFonts w:cstheme="minorHAnsi"/>
          <w:color w:val="000000"/>
          <w:shd w:val="clear" w:color="auto" w:fill="FFFFFF"/>
        </w:rPr>
      </w:pPr>
      <w:r w:rsidRPr="00CF0AA4">
        <w:rPr>
          <w:rFonts w:cstheme="minorHAnsi"/>
          <w:color w:val="000000"/>
          <w:shd w:val="clear" w:color="auto" w:fill="FFFFFF"/>
        </w:rPr>
        <w:t>Για την κατηγορία ΔΕ :1.578,00 Χ 12 μήνες = 18.936,00 Χ 2 θέσεις Χ 2 = 75.744,00</w:t>
      </w:r>
    </w:p>
    <w:p w:rsidR="00CF0AA4" w:rsidRPr="00CF0AA4" w:rsidRDefault="00CF0AA4" w:rsidP="00CF0AA4">
      <w:pPr>
        <w:spacing w:line="360" w:lineRule="auto"/>
        <w:ind w:firstLine="720"/>
        <w:jc w:val="both"/>
        <w:rPr>
          <w:rFonts w:cstheme="minorHAnsi"/>
          <w:color w:val="000000"/>
          <w:shd w:val="clear" w:color="auto" w:fill="FFFFFF"/>
        </w:rPr>
      </w:pPr>
      <w:r w:rsidRPr="00CF0AA4">
        <w:rPr>
          <w:rFonts w:cstheme="minorHAnsi"/>
          <w:b/>
          <w:color w:val="000000"/>
          <w:shd w:val="clear" w:color="auto" w:fill="FFFFFF"/>
        </w:rPr>
        <w:lastRenderedPageBreak/>
        <w:t>Συνολικό ποσό ετήσιας δαπάνης: 641.352,00 ευρώ</w:t>
      </w:r>
    </w:p>
    <w:p w:rsidR="00CF0AA4" w:rsidRPr="00CF0AA4" w:rsidRDefault="00CF0AA4" w:rsidP="00CF0AA4">
      <w:pPr>
        <w:autoSpaceDE w:val="0"/>
        <w:autoSpaceDN w:val="0"/>
        <w:adjustRightInd w:val="0"/>
        <w:spacing w:line="360" w:lineRule="auto"/>
        <w:rPr>
          <w:rFonts w:ascii="Calibri" w:hAnsi="Calibri" w:cs="Calibri"/>
          <w:b/>
          <w:i/>
          <w:u w:val="single"/>
        </w:rPr>
      </w:pPr>
    </w:p>
    <w:p w:rsidR="00CF0AA4" w:rsidRPr="00CF0AA4" w:rsidRDefault="00CF0AA4" w:rsidP="00CF0AA4">
      <w:pPr>
        <w:autoSpaceDE w:val="0"/>
        <w:autoSpaceDN w:val="0"/>
        <w:adjustRightInd w:val="0"/>
        <w:spacing w:line="360" w:lineRule="auto"/>
        <w:rPr>
          <w:rFonts w:ascii="Calibri" w:hAnsi="Calibri" w:cs="Calibri"/>
        </w:rPr>
      </w:pPr>
      <w:r w:rsidRPr="00CF0AA4">
        <w:rPr>
          <w:rFonts w:ascii="Calibri" w:hAnsi="Calibri" w:cs="Calibri"/>
        </w:rPr>
        <w:t>Λαμβάνοντας υπόψη όλα τα ανωτέρω, εισηγούμαστε την τροποποίηση του ΟΕΥ Δήμου Η.Π. Νάουσας ως εξής:</w:t>
      </w:r>
    </w:p>
    <w:p w:rsidR="00CF0AA4" w:rsidRPr="00CF0AA4" w:rsidRDefault="00CF0AA4" w:rsidP="00CF0AA4">
      <w:pPr>
        <w:autoSpaceDE w:val="0"/>
        <w:autoSpaceDN w:val="0"/>
        <w:adjustRightInd w:val="0"/>
        <w:spacing w:line="360" w:lineRule="auto"/>
        <w:rPr>
          <w:rFonts w:ascii="Calibri" w:hAnsi="Calibri" w:cs="Calibri"/>
          <w:b/>
          <w:i/>
          <w:u w:val="single"/>
        </w:rPr>
      </w:pPr>
      <w:r w:rsidRPr="00CF0AA4">
        <w:rPr>
          <w:rFonts w:ascii="Calibri" w:hAnsi="Calibri" w:cs="Calibri"/>
          <w:b/>
          <w:i/>
          <w:u w:val="single"/>
        </w:rPr>
        <w:t xml:space="preserve">Τροποποίηση </w:t>
      </w:r>
    </w:p>
    <w:p w:rsidR="00CF0AA4" w:rsidRPr="00CF0AA4" w:rsidRDefault="00CF0AA4" w:rsidP="00CF0AA4">
      <w:pPr>
        <w:spacing w:line="360" w:lineRule="auto"/>
        <w:jc w:val="both"/>
        <w:rPr>
          <w:rFonts w:ascii="Calibri" w:hAnsi="Calibri" w:cs="Calibri"/>
        </w:rPr>
      </w:pPr>
      <w:r w:rsidRPr="00CF0AA4">
        <w:rPr>
          <w:rFonts w:ascii="Calibri" w:hAnsi="Calibri" w:cs="Calibri"/>
        </w:rPr>
        <w:t xml:space="preserve">     - </w:t>
      </w:r>
      <w:r w:rsidRPr="00CF0AA4">
        <w:rPr>
          <w:rFonts w:ascii="Calibri" w:hAnsi="Calibri" w:cs="Calibri"/>
          <w:b/>
        </w:rPr>
        <w:t xml:space="preserve">    Προστίθεται στην ενότητα Α : Υπηρεσίες Υπαγόμενες απ΄ ευθείας στο Δήμαρχ</w:t>
      </w:r>
      <w:r w:rsidRPr="00CF0AA4">
        <w:rPr>
          <w:rFonts w:ascii="Calibri" w:hAnsi="Calibri" w:cs="Calibri"/>
        </w:rPr>
        <w:t>ο</w:t>
      </w:r>
    </w:p>
    <w:p w:rsidR="00CF0AA4" w:rsidRPr="00CF0AA4" w:rsidRDefault="00CF0AA4" w:rsidP="00CF0AA4">
      <w:pPr>
        <w:spacing w:line="360" w:lineRule="auto"/>
        <w:jc w:val="both"/>
        <w:rPr>
          <w:rFonts w:ascii="Calibri" w:hAnsi="Calibri" w:cs="Calibri"/>
          <w:b/>
        </w:rPr>
      </w:pPr>
      <w:r w:rsidRPr="00CF0AA4">
        <w:rPr>
          <w:rFonts w:ascii="Calibri" w:hAnsi="Calibri" w:cs="Calibri"/>
          <w:b/>
        </w:rPr>
        <w:t>9.     Αυτοτελές Τμήμα Πολιτικής Προστασίας</w:t>
      </w:r>
    </w:p>
    <w:p w:rsidR="00CF0AA4" w:rsidRPr="00CF0AA4" w:rsidRDefault="00CF0AA4" w:rsidP="00CF0AA4">
      <w:pPr>
        <w:spacing w:line="360" w:lineRule="auto"/>
        <w:jc w:val="both"/>
        <w:rPr>
          <w:rFonts w:ascii="Calibri" w:hAnsi="Calibri" w:cs="Calibri"/>
          <w:b/>
          <w:bCs/>
          <w:color w:val="000000"/>
        </w:rPr>
      </w:pPr>
    </w:p>
    <w:p w:rsidR="00CF0AA4" w:rsidRPr="00CF0AA4" w:rsidRDefault="00CF0AA4" w:rsidP="00CF0AA4">
      <w:pPr>
        <w:pStyle w:val="a3"/>
        <w:numPr>
          <w:ilvl w:val="0"/>
          <w:numId w:val="15"/>
        </w:numPr>
        <w:autoSpaceDE w:val="0"/>
        <w:autoSpaceDN w:val="0"/>
        <w:adjustRightInd w:val="0"/>
        <w:spacing w:after="0" w:line="360" w:lineRule="auto"/>
        <w:jc w:val="both"/>
        <w:rPr>
          <w:rFonts w:ascii="Calibri" w:hAnsi="Calibri" w:cs="Calibri"/>
          <w:b/>
        </w:rPr>
      </w:pPr>
      <w:r w:rsidRPr="00CF0AA4">
        <w:rPr>
          <w:rFonts w:ascii="Calibri" w:hAnsi="Calibri" w:cs="Calibri"/>
          <w:b/>
        </w:rPr>
        <w:t>Προστίθεται στο άρθρο 2 «Αρμοδιότητες Υπηρεσιών Κεντρικές Υπηρεσίες»</w:t>
      </w:r>
    </w:p>
    <w:p w:rsidR="00CF0AA4" w:rsidRPr="00CF0AA4" w:rsidRDefault="00CF0AA4" w:rsidP="00CF0AA4">
      <w:pPr>
        <w:autoSpaceDE w:val="0"/>
        <w:autoSpaceDN w:val="0"/>
        <w:adjustRightInd w:val="0"/>
        <w:spacing w:line="360" w:lineRule="auto"/>
        <w:jc w:val="both"/>
        <w:rPr>
          <w:rFonts w:ascii="Calibri" w:hAnsi="Calibri" w:cs="Calibri"/>
        </w:rPr>
      </w:pPr>
      <w:r w:rsidRPr="00CF0AA4">
        <w:rPr>
          <w:rFonts w:ascii="Calibri" w:hAnsi="Calibri" w:cs="Calibri"/>
        </w:rPr>
        <w:t>Ενότητα Α. Υπηρεσίες  υπαγόμενες απ’ ευθείας στο Δήμαρχο</w:t>
      </w:r>
    </w:p>
    <w:p w:rsidR="00CF0AA4" w:rsidRPr="00CF0AA4" w:rsidRDefault="00CF0AA4" w:rsidP="00CF0AA4">
      <w:pPr>
        <w:spacing w:line="360" w:lineRule="auto"/>
        <w:jc w:val="both"/>
        <w:rPr>
          <w:rFonts w:ascii="Calibri" w:hAnsi="Calibri" w:cs="Calibri"/>
          <w:b/>
        </w:rPr>
      </w:pPr>
      <w:r w:rsidRPr="00CF0AA4">
        <w:rPr>
          <w:rFonts w:ascii="Calibri" w:hAnsi="Calibri" w:cs="Calibri"/>
          <w:b/>
        </w:rPr>
        <w:t>9.     Αυτοτελές Τμήμα Πολιτικής Προστασίας</w:t>
      </w:r>
    </w:p>
    <w:p w:rsidR="00CF0AA4" w:rsidRPr="00CF0AA4" w:rsidRDefault="00CF0AA4" w:rsidP="00CF0AA4">
      <w:pPr>
        <w:shd w:val="clear" w:color="auto" w:fill="FFFFFF"/>
        <w:jc w:val="both"/>
        <w:textAlignment w:val="baseline"/>
        <w:rPr>
          <w:rFonts w:ascii="Calibri" w:hAnsi="Calibri" w:cs="Calibri"/>
          <w:b/>
          <w:color w:val="606060"/>
        </w:rPr>
      </w:pPr>
      <w:r w:rsidRPr="00CF0AA4">
        <w:rPr>
          <w:rFonts w:ascii="Calibri" w:hAnsi="Calibri" w:cs="Calibri"/>
          <w:b/>
          <w:color w:val="606060"/>
          <w:bdr w:val="none" w:sz="0" w:space="0" w:color="auto" w:frame="1"/>
        </w:rPr>
        <w:t>Το Αυτοτελές Τμήμα Πολιτικής Προστασίας είναι αρμόδιο για τη διατύπωση εισηγήσεων σχεδιασμού, το συντονισμό δράσεων για την πρόληψη, την αντιμετώπιση και αποκατάσταση των καταστροφών στην περιοχή του Δήμου.</w:t>
      </w:r>
    </w:p>
    <w:p w:rsidR="00CF0AA4" w:rsidRPr="00CF0AA4" w:rsidRDefault="00CF0AA4" w:rsidP="00CF0AA4">
      <w:pPr>
        <w:shd w:val="clear" w:color="auto" w:fill="FFFFFF"/>
        <w:jc w:val="both"/>
        <w:textAlignment w:val="baseline"/>
        <w:rPr>
          <w:rFonts w:ascii="Calibri" w:hAnsi="Calibri" w:cs="Calibri"/>
          <w:b/>
          <w:color w:val="606060"/>
        </w:rPr>
      </w:pPr>
      <w:r w:rsidRPr="00CF0AA4">
        <w:rPr>
          <w:rFonts w:ascii="Calibri" w:hAnsi="Calibri" w:cs="Calibri"/>
          <w:b/>
          <w:color w:val="606060"/>
          <w:bdr w:val="none" w:sz="0" w:space="0" w:color="auto" w:frame="1"/>
        </w:rPr>
        <w:t>Συνεργάζεται με τις υπόλοιπες δημοτικές υπηρεσίες, ενδεικτικά, στην κατάρτιση και επικαιροποίηση σχεδίων και προγραμμάτων δράσης, στην παροχή εξειδικευμένης γνώμης, τεχνικής γνώσης και πληροφοριών, στη διάθεση τεχνικών μέσων και ανθρωπίνου δυναμικού κλπ.</w:t>
      </w:r>
    </w:p>
    <w:p w:rsidR="00CF0AA4" w:rsidRPr="00CF0AA4" w:rsidRDefault="00CF0AA4" w:rsidP="00CF0AA4">
      <w:pPr>
        <w:shd w:val="clear" w:color="auto" w:fill="FFFFFF"/>
        <w:jc w:val="both"/>
        <w:textAlignment w:val="baseline"/>
        <w:rPr>
          <w:rFonts w:ascii="Calibri" w:hAnsi="Calibri" w:cs="Calibri"/>
          <w:b/>
          <w:color w:val="606060"/>
        </w:rPr>
      </w:pPr>
      <w:r w:rsidRPr="00CF0AA4">
        <w:rPr>
          <w:rFonts w:ascii="Calibri" w:hAnsi="Calibri" w:cs="Calibri"/>
          <w:b/>
          <w:color w:val="606060"/>
          <w:bdr w:val="none" w:sz="0" w:space="0" w:color="auto" w:frame="1"/>
        </w:rPr>
        <w:t>α. Γενικές Αρμοδιότητες – Σχεδιασμός</w:t>
      </w:r>
    </w:p>
    <w:p w:rsidR="00CF0AA4" w:rsidRPr="00CF0AA4" w:rsidRDefault="00CF0AA4" w:rsidP="00CF0AA4">
      <w:pPr>
        <w:numPr>
          <w:ilvl w:val="0"/>
          <w:numId w:val="16"/>
        </w:numPr>
        <w:shd w:val="clear" w:color="auto" w:fill="FFFFFF"/>
        <w:spacing w:after="0" w:line="240" w:lineRule="auto"/>
        <w:ind w:left="374"/>
        <w:jc w:val="both"/>
        <w:textAlignment w:val="baseline"/>
        <w:rPr>
          <w:rFonts w:ascii="Calibri" w:hAnsi="Calibri" w:cs="Calibri"/>
          <w:b/>
          <w:color w:val="606060"/>
        </w:rPr>
      </w:pPr>
      <w:r w:rsidRPr="00CF0AA4">
        <w:rPr>
          <w:rFonts w:ascii="Calibri" w:hAnsi="Calibri" w:cs="Calibri"/>
          <w:b/>
          <w:color w:val="606060"/>
          <w:bdr w:val="none" w:sz="0" w:space="0" w:color="auto" w:frame="1"/>
        </w:rPr>
        <w:t>Συντονίζει κατά χωρική αρμοδιότητα το έργο της πολιτικής προστασίας για την πρόληψη, ετοιμότητα, αντιμετώπιση και αποκατάσταση των καταστροφών, σύμφωνα με τις μεθόδους οργάνωσης, τα όργανα και την κατανομή αρμοδιοτήτων που προβλέπονται στις διατάξεις του παρόντος.</w:t>
      </w:r>
    </w:p>
    <w:p w:rsidR="00CF0AA4" w:rsidRPr="00CF0AA4" w:rsidRDefault="00CF0AA4" w:rsidP="00CF0AA4">
      <w:pPr>
        <w:numPr>
          <w:ilvl w:val="0"/>
          <w:numId w:val="16"/>
        </w:numPr>
        <w:shd w:val="clear" w:color="auto" w:fill="FFFFFF"/>
        <w:spacing w:after="0" w:line="240" w:lineRule="auto"/>
        <w:ind w:left="374"/>
        <w:jc w:val="both"/>
        <w:textAlignment w:val="baseline"/>
        <w:rPr>
          <w:rFonts w:ascii="inherit" w:hAnsi="inherit"/>
          <w:color w:val="606060"/>
        </w:rPr>
      </w:pPr>
      <w:r w:rsidRPr="00CF0AA4">
        <w:rPr>
          <w:rFonts w:ascii="inherit" w:hAnsi="inherit"/>
          <w:b/>
          <w:color w:val="606060"/>
          <w:bdr w:val="none" w:sz="0" w:space="0" w:color="auto" w:frame="1"/>
        </w:rPr>
        <w:t>Παρέχει την αναγκαία συνδρομή στη δράση του Τοπικού Επιχειρησιακού Συντονιστικού Οργάνου Πολιτικής Προστασίας (Τ.Ε.Σ.Ο.</w:t>
      </w:r>
      <w:r w:rsidRPr="00CF0AA4">
        <w:rPr>
          <w:rFonts w:ascii="inherit" w:hAnsi="inherit"/>
          <w:color w:val="606060"/>
          <w:bdr w:val="none" w:sz="0" w:space="0" w:color="auto" w:frame="1"/>
        </w:rPr>
        <w:t>Π.Π.).</w:t>
      </w:r>
    </w:p>
    <w:p w:rsidR="00CF0AA4" w:rsidRPr="00CF0AA4" w:rsidRDefault="00CF0AA4" w:rsidP="00CF0AA4">
      <w:pPr>
        <w:numPr>
          <w:ilvl w:val="0"/>
          <w:numId w:val="16"/>
        </w:numPr>
        <w:shd w:val="clear" w:color="auto" w:fill="FFFFFF"/>
        <w:spacing w:after="0" w:line="240" w:lineRule="auto"/>
        <w:ind w:left="374"/>
        <w:jc w:val="both"/>
        <w:textAlignment w:val="baseline"/>
        <w:rPr>
          <w:rFonts w:ascii="inherit" w:hAnsi="inherit"/>
          <w:b/>
          <w:color w:val="606060"/>
        </w:rPr>
      </w:pPr>
      <w:r w:rsidRPr="00CF0AA4">
        <w:rPr>
          <w:rFonts w:ascii="inherit" w:hAnsi="inherit"/>
          <w:b/>
          <w:color w:val="606060"/>
          <w:bdr w:val="none" w:sz="0" w:space="0" w:color="auto" w:frame="1"/>
        </w:rPr>
        <w:t>Προγραμματίζει και υλοποιεί δράσεις ενημέρωσης και ευαισθητοποίησης των πολιτών για ζητήματα πολιτικής προστασίας.</w:t>
      </w:r>
    </w:p>
    <w:p w:rsidR="00CF0AA4" w:rsidRPr="00CF0AA4" w:rsidRDefault="00CF0AA4" w:rsidP="00CF0AA4">
      <w:pPr>
        <w:numPr>
          <w:ilvl w:val="0"/>
          <w:numId w:val="16"/>
        </w:numPr>
        <w:shd w:val="clear" w:color="auto" w:fill="FFFFFF"/>
        <w:spacing w:after="0" w:line="240" w:lineRule="auto"/>
        <w:ind w:left="374"/>
        <w:jc w:val="both"/>
        <w:textAlignment w:val="baseline"/>
        <w:rPr>
          <w:rFonts w:ascii="inherit" w:hAnsi="inherit"/>
          <w:b/>
          <w:color w:val="606060"/>
        </w:rPr>
      </w:pPr>
      <w:r w:rsidRPr="00CF0AA4">
        <w:rPr>
          <w:rFonts w:ascii="inherit" w:hAnsi="inherit"/>
          <w:b/>
          <w:color w:val="606060"/>
          <w:bdr w:val="none" w:sz="0" w:space="0" w:color="auto" w:frame="1"/>
        </w:rPr>
        <w:t>Αναλαμβάνει κάθε αναγκαία πρωτοβουλία, ενέργεια και δράση για τη συνδρομή του Τ.Ε.Σ.Ο.Π.Π. και των λοιπών εμπλεκόμενων φορέων σε επίπεδο αναγνώρισης, εκτίμησης και ανάλυσης της επικινδυνότητας εκδήλωσης καταστροφών.</w:t>
      </w:r>
    </w:p>
    <w:p w:rsidR="00CF0AA4" w:rsidRPr="00CF0AA4" w:rsidRDefault="00CF0AA4" w:rsidP="00CF0AA4">
      <w:pPr>
        <w:numPr>
          <w:ilvl w:val="0"/>
          <w:numId w:val="16"/>
        </w:numPr>
        <w:shd w:val="clear" w:color="auto" w:fill="FFFFFF"/>
        <w:spacing w:after="0" w:line="240" w:lineRule="auto"/>
        <w:ind w:left="374"/>
        <w:jc w:val="both"/>
        <w:textAlignment w:val="baseline"/>
        <w:rPr>
          <w:rFonts w:ascii="inherit" w:hAnsi="inherit"/>
          <w:b/>
          <w:color w:val="606060"/>
        </w:rPr>
      </w:pPr>
      <w:r w:rsidRPr="00CF0AA4">
        <w:rPr>
          <w:rFonts w:ascii="inherit" w:hAnsi="inherit"/>
          <w:b/>
          <w:color w:val="606060"/>
          <w:bdr w:val="none" w:sz="0" w:space="0" w:color="auto" w:frame="1"/>
        </w:rPr>
        <w:t xml:space="preserve"> Συντάσσει, υποχρεωτικά, Τοπικό Σχέδιο Αντιμετώπισης Εκτάκτων Αναγκών και Διαχείρισης Συνεπειών για φυσικές, τεχνολογικές καταστροφές και λοιπές απειλές εντός της χωρικής Επικράτειας του Δήμου. Στο Τοπικό Σχέδιο περιγράφεται η οργάνωση της αντιμετώπισης και βραχείας αποκατάστασης των φυσικών και τεχνολογικών καταστροφών και λοιπών απειλών και προσδιορίζεται το σύνολο του ανθρώπινου δυναμικού, υλικών και μέσων Πολιτικής Προστασίας, που μπορούν να διατεθούν. Περιλαμβάνει Γενικό Μέρος με διατάξεις που έχουν εφαρμογή σε κάθε </w:t>
      </w:r>
      <w:r w:rsidRPr="00CF0AA4">
        <w:rPr>
          <w:rFonts w:ascii="inherit" w:hAnsi="inherit"/>
          <w:b/>
          <w:color w:val="606060"/>
          <w:bdr w:val="none" w:sz="0" w:space="0" w:color="auto" w:frame="1"/>
        </w:rPr>
        <w:lastRenderedPageBreak/>
        <w:t>καταστροφή και Παραρτήματα, τα οποία εξειδικεύουν τις διατάξεις του Γενικού Μέρους για καταστροφές σχετιζόμενους με ειδικούς κινδύνους. Το Τοπικό Σχέδιο είναι εναρμονισμένο με τα Γενικά Σχέδια της Γενικής Γραμματείας Πολιτικής Προστασίας και τις σχετικές οδηγίες σχεδίασης της Διεύθυνσης Σχεδιασμού και Αντιμετώπισης Εκτάκτων Αναγκών της Γενικής Γραμματείας Πολιτικής Προστασίας και υποβάλλεται στην Εκτελεστική Επιτροπή του Δήμου, η οποία και το εισηγείται προς το Δημοτικό Συμβούλιο, το οποίο το εγκρίνει, μετά τη σύμφωνη γνώμη της Γενικής Γραμματείας Πολιτικής Προστασίας, σύμφωνα με την κείμενη νομοθεσία.</w:t>
      </w:r>
    </w:p>
    <w:p w:rsidR="00CF0AA4" w:rsidRPr="00CF0AA4" w:rsidRDefault="00CF0AA4" w:rsidP="00CF0AA4">
      <w:pPr>
        <w:numPr>
          <w:ilvl w:val="0"/>
          <w:numId w:val="16"/>
        </w:numPr>
        <w:shd w:val="clear" w:color="auto" w:fill="FFFFFF"/>
        <w:spacing w:after="0" w:line="240" w:lineRule="auto"/>
        <w:ind w:left="374"/>
        <w:jc w:val="both"/>
        <w:textAlignment w:val="baseline"/>
        <w:rPr>
          <w:rFonts w:ascii="inherit" w:hAnsi="inherit"/>
          <w:b/>
          <w:color w:val="606060"/>
        </w:rPr>
      </w:pPr>
      <w:r w:rsidRPr="00CF0AA4">
        <w:rPr>
          <w:rFonts w:ascii="inherit" w:hAnsi="inherit"/>
          <w:b/>
          <w:color w:val="606060"/>
          <w:bdr w:val="none" w:sz="0" w:space="0" w:color="auto" w:frame="1"/>
        </w:rPr>
        <w:t>Συμβάλλει στην υλοποίηση των προγραμμάτων εκπαίδευσης της Ακαδημίας Πολιτικής Προστασίας σε θέματα πολιτικής προστασίας και συμμετέχει σε ασκήσεις, σε συνεργασία με την Περιφέρεια και άλλους όμορους Δήμους, με σκοπό την αξιολόγηση απόδοσης των ανωτέρω Σχεδίων.</w:t>
      </w:r>
    </w:p>
    <w:p w:rsidR="00CF0AA4" w:rsidRPr="00CF0AA4" w:rsidRDefault="00CF0AA4" w:rsidP="00CF0AA4">
      <w:pPr>
        <w:numPr>
          <w:ilvl w:val="0"/>
          <w:numId w:val="16"/>
        </w:numPr>
        <w:shd w:val="clear" w:color="auto" w:fill="FFFFFF"/>
        <w:spacing w:after="0" w:line="240" w:lineRule="auto"/>
        <w:ind w:left="374"/>
        <w:jc w:val="both"/>
        <w:textAlignment w:val="baseline"/>
        <w:rPr>
          <w:rFonts w:ascii="inherit" w:hAnsi="inherit"/>
          <w:b/>
          <w:color w:val="606060"/>
        </w:rPr>
      </w:pPr>
      <w:r w:rsidRPr="00CF0AA4">
        <w:rPr>
          <w:rFonts w:ascii="inherit" w:hAnsi="inherit"/>
          <w:b/>
          <w:color w:val="606060"/>
          <w:bdr w:val="none" w:sz="0" w:space="0" w:color="auto" w:frame="1"/>
        </w:rPr>
        <w:t>Τηρεί και κοινοποιεί σε μηνιαία βάση στον Περιφερειακό Συντονιστή επικαιροποιημένη κατάσταση του διαθέσιμου ανθρώπινου δυναμικού, των μέσων και υλικών πολιτικής προστασίας, παρακολουθώντας το επίπεδο ετοιμότητάς τους, σύμφωνα με τις οδηγίες του. Στην κατάσταση αυτή συμπεριλαμβάνεται το ανθρώπινο δυναμικό, υλικά και μέσα που διατίθενται εκτός Δήμου για την παροχή υποστήριξης σε καταστάσεις επιπέδου έκτακτης ανάγκης «Επιπέδου 4» (Red Code).</w:t>
      </w:r>
    </w:p>
    <w:p w:rsidR="00CF0AA4" w:rsidRPr="00CF0AA4" w:rsidRDefault="00CF0AA4" w:rsidP="00CF0AA4">
      <w:pPr>
        <w:numPr>
          <w:ilvl w:val="0"/>
          <w:numId w:val="16"/>
        </w:numPr>
        <w:shd w:val="clear" w:color="auto" w:fill="FFFFFF"/>
        <w:spacing w:after="0" w:line="240" w:lineRule="auto"/>
        <w:ind w:left="374"/>
        <w:jc w:val="both"/>
        <w:textAlignment w:val="baseline"/>
        <w:rPr>
          <w:rFonts w:ascii="inherit" w:hAnsi="inherit"/>
          <w:b/>
          <w:color w:val="606060"/>
        </w:rPr>
      </w:pPr>
      <w:r w:rsidRPr="00CF0AA4">
        <w:rPr>
          <w:rFonts w:ascii="inherit" w:hAnsi="inherit"/>
          <w:b/>
          <w:color w:val="606060"/>
          <w:bdr w:val="none" w:sz="0" w:space="0" w:color="auto" w:frame="1"/>
        </w:rPr>
        <w:t>Παρέχει γραμματειακή υποστήριξη στο Τ.Ε.Σ.Ο.Π.Π.</w:t>
      </w:r>
    </w:p>
    <w:p w:rsidR="00CF0AA4" w:rsidRPr="00CF0AA4" w:rsidRDefault="00CF0AA4" w:rsidP="00CF0AA4">
      <w:pPr>
        <w:numPr>
          <w:ilvl w:val="0"/>
          <w:numId w:val="16"/>
        </w:numPr>
        <w:shd w:val="clear" w:color="auto" w:fill="FFFFFF"/>
        <w:spacing w:after="0" w:line="240" w:lineRule="auto"/>
        <w:ind w:left="374"/>
        <w:jc w:val="both"/>
        <w:textAlignment w:val="baseline"/>
        <w:rPr>
          <w:rFonts w:ascii="inherit" w:hAnsi="inherit"/>
          <w:b/>
          <w:color w:val="606060"/>
        </w:rPr>
      </w:pPr>
      <w:r w:rsidRPr="00CF0AA4">
        <w:rPr>
          <w:rFonts w:ascii="inherit" w:hAnsi="inherit"/>
          <w:b/>
          <w:color w:val="606060"/>
          <w:bdr w:val="none" w:sz="0" w:space="0" w:color="auto" w:frame="1"/>
        </w:rPr>
        <w:t>Συνάπτει μνημόνια συνεργασίας παροχής υπηρεσιών, υλικών και μέσων με ιδιωτικούς φορείς.</w:t>
      </w:r>
    </w:p>
    <w:p w:rsidR="00CF0AA4" w:rsidRPr="00CF0AA4" w:rsidRDefault="00CF0AA4" w:rsidP="00CF0AA4">
      <w:pPr>
        <w:numPr>
          <w:ilvl w:val="0"/>
          <w:numId w:val="16"/>
        </w:numPr>
        <w:shd w:val="clear" w:color="auto" w:fill="FFFFFF"/>
        <w:spacing w:after="0" w:line="240" w:lineRule="auto"/>
        <w:ind w:left="374"/>
        <w:jc w:val="both"/>
        <w:textAlignment w:val="baseline"/>
        <w:rPr>
          <w:rFonts w:ascii="inherit" w:hAnsi="inherit"/>
          <w:b/>
          <w:color w:val="606060"/>
        </w:rPr>
      </w:pPr>
      <w:r w:rsidRPr="00CF0AA4">
        <w:rPr>
          <w:rFonts w:ascii="inherit" w:hAnsi="inherit"/>
          <w:b/>
          <w:color w:val="606060"/>
          <w:bdr w:val="none" w:sz="0" w:space="0" w:color="auto" w:frame="1"/>
        </w:rPr>
        <w:t>Υποβάλλει, λαμβάνοντας υπόψη τις κατευθυντήριες οδηγίες του Τ.Ε.Σ.Ο.Π.Π., εισηγήσεις:</w:t>
      </w:r>
    </w:p>
    <w:p w:rsidR="00CF0AA4" w:rsidRPr="00CF0AA4" w:rsidRDefault="00CF0AA4" w:rsidP="00CF0AA4">
      <w:pPr>
        <w:shd w:val="clear" w:color="auto" w:fill="FFFFFF"/>
        <w:jc w:val="both"/>
        <w:textAlignment w:val="baseline"/>
        <w:rPr>
          <w:rFonts w:ascii="Helvetica" w:hAnsi="Helvetica"/>
          <w:b/>
          <w:color w:val="606060"/>
        </w:rPr>
      </w:pPr>
      <w:r w:rsidRPr="00CF0AA4">
        <w:rPr>
          <w:rFonts w:ascii="inherit" w:hAnsi="inherit"/>
          <w:b/>
          <w:color w:val="606060"/>
          <w:bdr w:val="none" w:sz="0" w:space="0" w:color="auto" w:frame="1"/>
        </w:rPr>
        <w:t>i) Στον Δήμο για την κατάρτιση του οικείου προϋπολογισμού πολιτικής προστασίας και την αξιοποίηση συγχρηματοδοτούμενων προγραμμάτων ενίσχυσης.</w:t>
      </w:r>
    </w:p>
    <w:p w:rsidR="00CF0AA4" w:rsidRPr="00CF0AA4" w:rsidRDefault="00CF0AA4" w:rsidP="00CF0AA4">
      <w:pPr>
        <w:shd w:val="clear" w:color="auto" w:fill="FFFFFF"/>
        <w:jc w:val="both"/>
        <w:textAlignment w:val="baseline"/>
        <w:rPr>
          <w:rFonts w:ascii="Helvetica" w:hAnsi="Helvetica"/>
          <w:b/>
          <w:color w:val="606060"/>
        </w:rPr>
      </w:pPr>
      <w:r w:rsidRPr="00CF0AA4">
        <w:rPr>
          <w:rFonts w:ascii="inherit" w:hAnsi="inherit"/>
          <w:b/>
          <w:color w:val="606060"/>
          <w:bdr w:val="none" w:sz="0" w:space="0" w:color="auto" w:frame="1"/>
        </w:rPr>
        <w:t>ii) Στο Τ.Ε.Σ.Ο.Π.Π. για την κατάρτιση του Τοπικού Σχεδίου Πολιτικής Προστασίας.</w:t>
      </w:r>
    </w:p>
    <w:p w:rsidR="00CF0AA4" w:rsidRPr="00CF0AA4" w:rsidRDefault="00CF0AA4" w:rsidP="00CF0AA4">
      <w:pPr>
        <w:shd w:val="clear" w:color="auto" w:fill="FFFFFF"/>
        <w:jc w:val="both"/>
        <w:textAlignment w:val="baseline"/>
        <w:rPr>
          <w:rFonts w:ascii="Helvetica" w:hAnsi="Helvetica"/>
          <w:b/>
          <w:color w:val="606060"/>
        </w:rPr>
      </w:pPr>
      <w:r w:rsidRPr="00CF0AA4">
        <w:rPr>
          <w:rFonts w:ascii="inherit" w:hAnsi="inherit"/>
          <w:b/>
          <w:color w:val="606060"/>
          <w:bdr w:val="none" w:sz="0" w:space="0" w:color="auto" w:frame="1"/>
        </w:rPr>
        <w:t>Το Αυτοτελές Τμήμα Πολιτικής Προστασίας του Δήμου συντονίζει και συνεργάζεται με το Τ.Ε.Σ.Ο.Π.Π., το οποίο ενεργοποιείται σε όλες τις φάσεις του κύκλου καταστροφής και συγκροτείται με απόφαση του Δημάρχου. Με απόφαση του Δημάρχου δύναται να καλούνται στις συνεδριάσεις των Τ.Ε.Σ.Ο.Π.Π., στελέχη όλων των κυβερνητικών, δημόσιων και ιδιωτικών φορέων, εταιρειών κοινής ωφέλειας, παραχώρησης έργων υποδομής, εποπτευόμενων φορέων του Δημοσίου, ή στελέχη λοιπών φορέων της χωρικής του αρμοδιότητας. Οι αρμοδιότητες του Αυτοτελούς Τμήματος, στο πλαίσιο της αποστολής του, καθορίζονται από τις ισχύουσες διατάξεις νόμων, διαταγμάτων και υπουργικών αποφάσεων.</w:t>
      </w:r>
    </w:p>
    <w:p w:rsidR="00CF0AA4" w:rsidRPr="00CF0AA4" w:rsidRDefault="00CF0AA4" w:rsidP="00CF0AA4">
      <w:pPr>
        <w:shd w:val="clear" w:color="auto" w:fill="FFFFFF"/>
        <w:jc w:val="both"/>
        <w:textAlignment w:val="baseline"/>
        <w:rPr>
          <w:rFonts w:ascii="Helvetica" w:hAnsi="Helvetica"/>
          <w:b/>
          <w:color w:val="606060"/>
        </w:rPr>
      </w:pPr>
      <w:r w:rsidRPr="00CF0AA4">
        <w:rPr>
          <w:rFonts w:ascii="inherit" w:hAnsi="inherit"/>
          <w:b/>
          <w:color w:val="606060"/>
          <w:bdr w:val="none" w:sz="0" w:space="0" w:color="auto" w:frame="1"/>
        </w:rPr>
        <w:t>β. Αρμοδιότητες Πρόληψης</w:t>
      </w:r>
    </w:p>
    <w:p w:rsidR="00CF0AA4" w:rsidRPr="00CF0AA4" w:rsidRDefault="00CF0AA4" w:rsidP="00CF0AA4">
      <w:pPr>
        <w:numPr>
          <w:ilvl w:val="0"/>
          <w:numId w:val="17"/>
        </w:numPr>
        <w:shd w:val="clear" w:color="auto" w:fill="FFFFFF"/>
        <w:spacing w:after="0" w:line="240" w:lineRule="auto"/>
        <w:ind w:left="374"/>
        <w:jc w:val="both"/>
        <w:textAlignment w:val="baseline"/>
        <w:rPr>
          <w:rFonts w:ascii="inherit" w:hAnsi="inherit"/>
          <w:b/>
          <w:color w:val="606060"/>
        </w:rPr>
      </w:pPr>
      <w:r w:rsidRPr="00CF0AA4">
        <w:rPr>
          <w:rFonts w:ascii="inherit" w:hAnsi="inherit"/>
          <w:b/>
          <w:color w:val="606060"/>
          <w:bdr w:val="none" w:sz="0" w:space="0" w:color="auto" w:frame="1"/>
        </w:rPr>
        <w:t>Μεριμνά και συντονίζει τη διάθεση του απαραίτητου δυναμικού και μέσων για την πρόληψη και ετοιμότητα στην περιοχή του Δήμου.</w:t>
      </w:r>
    </w:p>
    <w:p w:rsidR="00CF0AA4" w:rsidRPr="00CF0AA4" w:rsidRDefault="00CF0AA4" w:rsidP="00CF0AA4">
      <w:pPr>
        <w:numPr>
          <w:ilvl w:val="0"/>
          <w:numId w:val="17"/>
        </w:numPr>
        <w:shd w:val="clear" w:color="auto" w:fill="FFFFFF"/>
        <w:spacing w:after="0" w:line="240" w:lineRule="auto"/>
        <w:ind w:left="374"/>
        <w:jc w:val="both"/>
        <w:textAlignment w:val="baseline"/>
        <w:rPr>
          <w:rFonts w:ascii="inherit" w:hAnsi="inherit"/>
          <w:b/>
          <w:color w:val="606060"/>
        </w:rPr>
      </w:pPr>
      <w:r w:rsidRPr="00CF0AA4">
        <w:rPr>
          <w:rFonts w:ascii="inherit" w:hAnsi="inherit"/>
          <w:b/>
          <w:color w:val="606060"/>
          <w:bdr w:val="none" w:sz="0" w:space="0" w:color="auto" w:frame="1"/>
        </w:rPr>
        <w:t>Μεριμνά, για την ασφαλή φύλαξη και συντήρηση των υλικών τα οποία είναι απαραίτητα στην εφαρμογή των σχεδίων έκτακτης ανάγκης. Για τα υλικά που διαχειρίζεται τηρεί βιβλίο αποθήκης και συντάσσει ετήσια απογραφή.</w:t>
      </w:r>
    </w:p>
    <w:p w:rsidR="00CF0AA4" w:rsidRPr="00CF0AA4" w:rsidRDefault="00CF0AA4" w:rsidP="00CF0AA4">
      <w:pPr>
        <w:numPr>
          <w:ilvl w:val="0"/>
          <w:numId w:val="17"/>
        </w:numPr>
        <w:shd w:val="clear" w:color="auto" w:fill="FFFFFF"/>
        <w:spacing w:after="0" w:line="240" w:lineRule="auto"/>
        <w:ind w:left="374"/>
        <w:jc w:val="both"/>
        <w:textAlignment w:val="baseline"/>
        <w:rPr>
          <w:rFonts w:ascii="inherit" w:hAnsi="inherit"/>
          <w:b/>
          <w:color w:val="606060"/>
        </w:rPr>
      </w:pPr>
      <w:r w:rsidRPr="00CF0AA4">
        <w:rPr>
          <w:rFonts w:ascii="inherit" w:hAnsi="inherit"/>
          <w:b/>
          <w:color w:val="606060"/>
          <w:bdr w:val="none" w:sz="0" w:space="0" w:color="auto" w:frame="1"/>
        </w:rPr>
        <w:t>Συμμετέχει, δια των υπαλλήλων του, σε συσκέψεις και ασκήσεις πολιτικής προστασίας που τελούνται από κρατικούς φορείς και προβαίνει σε κάθε ενέργεια ή βοήθεια που μπορεί να ζητηθεί.</w:t>
      </w:r>
    </w:p>
    <w:p w:rsidR="00CF0AA4" w:rsidRPr="00CF0AA4" w:rsidRDefault="00CF0AA4" w:rsidP="00CF0AA4">
      <w:pPr>
        <w:numPr>
          <w:ilvl w:val="0"/>
          <w:numId w:val="17"/>
        </w:numPr>
        <w:shd w:val="clear" w:color="auto" w:fill="FFFFFF"/>
        <w:spacing w:after="0" w:line="240" w:lineRule="auto"/>
        <w:ind w:left="374"/>
        <w:jc w:val="both"/>
        <w:textAlignment w:val="baseline"/>
        <w:rPr>
          <w:rFonts w:ascii="inherit" w:hAnsi="inherit"/>
          <w:b/>
          <w:color w:val="606060"/>
        </w:rPr>
      </w:pPr>
      <w:r w:rsidRPr="00CF0AA4">
        <w:rPr>
          <w:rFonts w:ascii="inherit" w:hAnsi="inherit"/>
          <w:b/>
          <w:color w:val="606060"/>
          <w:bdr w:val="none" w:sz="0" w:space="0" w:color="auto" w:frame="1"/>
        </w:rPr>
        <w:t>Παρέχει στις εμπλεκόμενες Υπηρεσίες όλα τα διαθέσιμα στοιχεία για την εκτίμηση κινδύνων, για την ορθή οργάνωση και προετοιμασία του προσωπικού και του εξοπλισμού ώστε να γίνει η βέλτιστη αντιμετώπιση της έκτακτης ανάγκης.</w:t>
      </w:r>
    </w:p>
    <w:p w:rsidR="00CF0AA4" w:rsidRPr="00CF0AA4" w:rsidRDefault="00CF0AA4" w:rsidP="00CF0AA4">
      <w:pPr>
        <w:numPr>
          <w:ilvl w:val="0"/>
          <w:numId w:val="17"/>
        </w:numPr>
        <w:shd w:val="clear" w:color="auto" w:fill="FFFFFF"/>
        <w:spacing w:after="0" w:line="240" w:lineRule="auto"/>
        <w:ind w:left="374"/>
        <w:jc w:val="both"/>
        <w:textAlignment w:val="baseline"/>
        <w:rPr>
          <w:rFonts w:ascii="inherit" w:hAnsi="inherit"/>
          <w:b/>
          <w:color w:val="606060"/>
        </w:rPr>
      </w:pPr>
      <w:r w:rsidRPr="00CF0AA4">
        <w:rPr>
          <w:rFonts w:ascii="inherit" w:hAnsi="inherit"/>
          <w:b/>
          <w:color w:val="606060"/>
          <w:bdr w:val="none" w:sz="0" w:space="0" w:color="auto" w:frame="1"/>
        </w:rPr>
        <w:t>Μεριμνά για την εκπαίδευση του προσωπικού και των εθελοντών του Δήμου που εμπλέκονται στην εφαρμογή των Σχεδίων Έκτακτης Ανάγκης.</w:t>
      </w:r>
    </w:p>
    <w:p w:rsidR="00CF0AA4" w:rsidRPr="00CF0AA4" w:rsidRDefault="00CF0AA4" w:rsidP="00CF0AA4">
      <w:pPr>
        <w:numPr>
          <w:ilvl w:val="0"/>
          <w:numId w:val="17"/>
        </w:numPr>
        <w:shd w:val="clear" w:color="auto" w:fill="FFFFFF"/>
        <w:spacing w:after="0" w:line="240" w:lineRule="auto"/>
        <w:ind w:left="374"/>
        <w:jc w:val="both"/>
        <w:textAlignment w:val="baseline"/>
        <w:rPr>
          <w:rFonts w:ascii="inherit" w:hAnsi="inherit"/>
          <w:b/>
          <w:color w:val="606060"/>
        </w:rPr>
      </w:pPr>
      <w:r w:rsidRPr="00CF0AA4">
        <w:rPr>
          <w:rFonts w:ascii="inherit" w:hAnsi="inherit"/>
          <w:b/>
          <w:color w:val="606060"/>
          <w:bdr w:val="none" w:sz="0" w:space="0" w:color="auto" w:frame="1"/>
        </w:rPr>
        <w:lastRenderedPageBreak/>
        <w:t>Επιλαμβάνεται των Θεμάτων Π.Σ.Ε.Α (Πολιτικής Σχεδίασης Εκτάκτου Ανάγκης) στα πλαίσια των αρμοδιοτήτων του Δήμου.</w:t>
      </w:r>
    </w:p>
    <w:p w:rsidR="00CF0AA4" w:rsidRPr="00CF0AA4" w:rsidRDefault="00CF0AA4" w:rsidP="00CF0AA4">
      <w:pPr>
        <w:numPr>
          <w:ilvl w:val="0"/>
          <w:numId w:val="17"/>
        </w:numPr>
        <w:shd w:val="clear" w:color="auto" w:fill="FFFFFF"/>
        <w:spacing w:after="0" w:line="240" w:lineRule="auto"/>
        <w:ind w:left="374"/>
        <w:jc w:val="both"/>
        <w:textAlignment w:val="baseline"/>
        <w:rPr>
          <w:rFonts w:ascii="inherit" w:hAnsi="inherit"/>
          <w:b/>
          <w:color w:val="606060"/>
        </w:rPr>
      </w:pPr>
      <w:r w:rsidRPr="00CF0AA4">
        <w:rPr>
          <w:rFonts w:ascii="inherit" w:hAnsi="inherit"/>
          <w:b/>
          <w:color w:val="606060"/>
          <w:bdr w:val="none" w:sz="0" w:space="0" w:color="auto" w:frame="1"/>
        </w:rPr>
        <w:t>Δίνει πληροφορίες στο κοινό για τις προσφερόμενες υπηρεσίες από το Τμήμα, σε συνεργασία με το γραφείο Επικοινωνίας, Δημοσίων και Διεθνών Σχέσεων.</w:t>
      </w:r>
    </w:p>
    <w:p w:rsidR="00CF0AA4" w:rsidRPr="00CF0AA4" w:rsidRDefault="00CF0AA4" w:rsidP="00CF0AA4">
      <w:pPr>
        <w:shd w:val="clear" w:color="auto" w:fill="FFFFFF"/>
        <w:jc w:val="both"/>
        <w:textAlignment w:val="baseline"/>
        <w:rPr>
          <w:rFonts w:ascii="Helvetica" w:hAnsi="Helvetica"/>
          <w:b/>
          <w:color w:val="606060"/>
        </w:rPr>
      </w:pPr>
      <w:r w:rsidRPr="00CF0AA4">
        <w:rPr>
          <w:rFonts w:ascii="inherit" w:hAnsi="inherit"/>
          <w:b/>
          <w:color w:val="606060"/>
          <w:bdr w:val="none" w:sz="0" w:space="0" w:color="auto" w:frame="1"/>
        </w:rPr>
        <w:t>γ. Αρμοδιότητες Αντιμετώπισης και Αποκατάστασης</w:t>
      </w:r>
    </w:p>
    <w:p w:rsidR="00CF0AA4" w:rsidRPr="00CF0AA4" w:rsidRDefault="00CF0AA4" w:rsidP="00CF0AA4">
      <w:pPr>
        <w:numPr>
          <w:ilvl w:val="0"/>
          <w:numId w:val="18"/>
        </w:numPr>
        <w:shd w:val="clear" w:color="auto" w:fill="FFFFFF"/>
        <w:spacing w:after="0" w:line="240" w:lineRule="auto"/>
        <w:ind w:left="374"/>
        <w:jc w:val="both"/>
        <w:textAlignment w:val="baseline"/>
        <w:rPr>
          <w:rFonts w:ascii="inherit" w:hAnsi="inherit"/>
          <w:b/>
          <w:color w:val="606060"/>
        </w:rPr>
      </w:pPr>
      <w:r w:rsidRPr="00CF0AA4">
        <w:rPr>
          <w:rFonts w:ascii="inherit" w:hAnsi="inherit"/>
          <w:b/>
          <w:color w:val="606060"/>
          <w:bdr w:val="none" w:sz="0" w:space="0" w:color="auto" w:frame="1"/>
        </w:rPr>
        <w:t>Μεριμνά και συντονίζει την διάθεση του απαραίτητου δυναμικού και μέσων στον επιχειρησιακά υπεύθυνο, για την αντιμετώπιση και αποκατάσταση των καταστροφών στην περιοχή του Δήμου.</w:t>
      </w:r>
    </w:p>
    <w:p w:rsidR="00CF0AA4" w:rsidRPr="00CF0AA4" w:rsidRDefault="00CF0AA4" w:rsidP="00CF0AA4">
      <w:pPr>
        <w:numPr>
          <w:ilvl w:val="0"/>
          <w:numId w:val="18"/>
        </w:numPr>
        <w:shd w:val="clear" w:color="auto" w:fill="FFFFFF"/>
        <w:spacing w:after="0" w:line="240" w:lineRule="auto"/>
        <w:ind w:left="374"/>
        <w:jc w:val="both"/>
        <w:textAlignment w:val="baseline"/>
        <w:rPr>
          <w:rFonts w:ascii="inherit" w:hAnsi="inherit"/>
          <w:b/>
          <w:color w:val="606060"/>
        </w:rPr>
      </w:pPr>
      <w:r w:rsidRPr="00CF0AA4">
        <w:rPr>
          <w:rFonts w:ascii="inherit" w:hAnsi="inherit"/>
          <w:b/>
          <w:color w:val="606060"/>
          <w:bdr w:val="none" w:sz="0" w:space="0" w:color="auto" w:frame="1"/>
        </w:rPr>
        <w:t>Ασκεί κάθε άλλη εργασία που δεν περιλαμβάνεται στον παρόντα Οργανισμό Εσωτερικής Υπηρεσίας και έχει σχέση με τη λειτουργία του, σύμφωνα με τις οδηγίες της Δημοτικής Αρχής.</w:t>
      </w:r>
    </w:p>
    <w:p w:rsidR="00CF0AA4" w:rsidRPr="00CF0AA4" w:rsidRDefault="00CF0AA4" w:rsidP="00CF0AA4">
      <w:pPr>
        <w:shd w:val="clear" w:color="auto" w:fill="FFFFFF"/>
        <w:jc w:val="both"/>
        <w:textAlignment w:val="baseline"/>
        <w:rPr>
          <w:b/>
          <w:color w:val="606060"/>
        </w:rPr>
      </w:pPr>
      <w:r w:rsidRPr="00CF0AA4">
        <w:rPr>
          <w:rFonts w:ascii="inherit" w:hAnsi="inherit"/>
          <w:b/>
          <w:color w:val="606060"/>
          <w:bdr w:val="none" w:sz="0" w:space="0" w:color="auto" w:frame="1"/>
        </w:rPr>
        <w:t>Συντάσσει τις τεχνικές εκθέσεις, πρωτογενή αιτήματα και σχέδιο τεκμηριωμένου αιτήματος (το οποίο διαβιβάζει στον Δήμαρχο ή τον ορισμένο για αυτόν τον σκοπό αρμόδιο Αντιδήμαρχο) για όλες τις προμήθειες ή υπηρεσίες του Τμήματός του και τις διαβιβάζει στον Προϊστάμενο Οικονομικών Υπηρεσιών (Π.Ο.Υ.) για τις περαιτέρω ενέργειες. Στην περίπτωση ανάγκης σύνταξης τεχνικής έκθεσης από το Τμήμα, όπου για τα ζητούμενα αγαθά ή υπηρεσίες δεν υπάρχει η απαραίτητη γνωστική εξειδίκευση σε υπαλλήλους του Τμήματος, συνεργάζεται με την εκάστοτε αρμόδια Διοικητική μονάδα. Επίσης παρακολουθεί ηλεκτρονικά τη διαχείριση των πιστώσεων του Τμήματός του. Ακόμα, παρακολουθεί τις εισηγήσεις για τις αναμορφώσεις του προϋπολογισμού του Τμήματος και επιμελείται τις αποφάσεις που αφορούν εισηγήσεις υπερωριών.</w:t>
      </w:r>
    </w:p>
    <w:p w:rsidR="00CF0AA4" w:rsidRPr="00CF0AA4" w:rsidRDefault="00CF0AA4" w:rsidP="00CF0AA4">
      <w:pPr>
        <w:autoSpaceDE w:val="0"/>
        <w:autoSpaceDN w:val="0"/>
        <w:adjustRightInd w:val="0"/>
        <w:rPr>
          <w:rFonts w:cstheme="minorHAnsi"/>
          <w:b/>
        </w:rPr>
      </w:pPr>
    </w:p>
    <w:p w:rsidR="00CF0AA4" w:rsidRPr="00CF0AA4" w:rsidRDefault="00CF0AA4" w:rsidP="00CF0AA4">
      <w:pPr>
        <w:pStyle w:val="a3"/>
        <w:autoSpaceDE w:val="0"/>
        <w:autoSpaceDN w:val="0"/>
        <w:adjustRightInd w:val="0"/>
        <w:ind w:left="360"/>
        <w:jc w:val="both"/>
        <w:rPr>
          <w:rFonts w:cstheme="minorHAnsi"/>
        </w:rPr>
      </w:pPr>
      <w:r w:rsidRPr="00CF0AA4">
        <w:rPr>
          <w:rFonts w:cstheme="minorHAnsi"/>
          <w:b/>
        </w:rPr>
        <w:t>-Προστίθενται στο άρθρο  6 «Οργανικές θέσεις με σχέση εργασίας Δημοσίου  Δικαίου»</w:t>
      </w:r>
      <w:r w:rsidRPr="00CF0AA4">
        <w:rPr>
          <w:rFonts w:cstheme="minorHAnsi"/>
        </w:rPr>
        <w:t xml:space="preserve"> του Ο.Ε.Υ. του Δήμου μας οι παρακάτω νεοσυσταθείσεις θέσεις (σύμφωνα με το ΠΔ 85/2022).</w:t>
      </w:r>
    </w:p>
    <w:p w:rsidR="00CF0AA4" w:rsidRPr="00CF0AA4" w:rsidRDefault="00CF0AA4" w:rsidP="00CF0AA4">
      <w:pPr>
        <w:pStyle w:val="a3"/>
        <w:ind w:left="360"/>
        <w:jc w:val="both"/>
        <w:rPr>
          <w:rFonts w:cstheme="minorHAnsi"/>
        </w:rPr>
      </w:pPr>
    </w:p>
    <w:p w:rsidR="00CF0AA4" w:rsidRPr="00CF0AA4" w:rsidRDefault="00CF0AA4" w:rsidP="00CF0AA4">
      <w:pPr>
        <w:pStyle w:val="a3"/>
        <w:ind w:left="360"/>
        <w:jc w:val="both"/>
        <w:rPr>
          <w:rFonts w:cstheme="minorHAnsi"/>
        </w:rPr>
      </w:pPr>
      <w:r w:rsidRPr="00CF0AA4">
        <w:rPr>
          <w:rFonts w:cstheme="minorHAnsi"/>
        </w:rPr>
        <w:t>Μία (1) θέση κλάδου ΠΕ Γεωτεχνικών ειδικότητας ΠΕ Κτηνιάτρων</w:t>
      </w:r>
    </w:p>
    <w:p w:rsidR="00CF0AA4" w:rsidRPr="00CF0AA4" w:rsidRDefault="00CF0AA4" w:rsidP="00CF0AA4">
      <w:pPr>
        <w:pStyle w:val="a3"/>
        <w:ind w:left="360"/>
        <w:jc w:val="both"/>
        <w:rPr>
          <w:rFonts w:cstheme="minorHAnsi"/>
        </w:rPr>
      </w:pPr>
      <w:r w:rsidRPr="00CF0AA4">
        <w:rPr>
          <w:rFonts w:cstheme="minorHAnsi"/>
        </w:rPr>
        <w:t>Μία (1) θέση κλάδου ΠΕ Δημοτικής Αστυνομίας ειδικότητας ΠΕ Δημοτικής Αστυνομίας</w:t>
      </w:r>
    </w:p>
    <w:p w:rsidR="00CF0AA4" w:rsidRPr="00CF0AA4" w:rsidRDefault="00CF0AA4" w:rsidP="00CF0AA4">
      <w:pPr>
        <w:pStyle w:val="a3"/>
        <w:ind w:left="360"/>
        <w:jc w:val="both"/>
        <w:rPr>
          <w:rFonts w:cstheme="minorHAnsi"/>
        </w:rPr>
      </w:pPr>
      <w:r w:rsidRPr="00CF0AA4">
        <w:rPr>
          <w:rFonts w:cstheme="minorHAnsi"/>
        </w:rPr>
        <w:t>Μία (1) θέση κλάδου ΠΕ Περιβάλλοντος ειδικότητας ΠΕ Περιβάλλοντος</w:t>
      </w:r>
    </w:p>
    <w:p w:rsidR="00CF0AA4" w:rsidRPr="00CF0AA4" w:rsidRDefault="00CF0AA4" w:rsidP="00CF0AA4">
      <w:pPr>
        <w:pStyle w:val="a3"/>
        <w:ind w:left="360"/>
        <w:jc w:val="both"/>
        <w:rPr>
          <w:rFonts w:cstheme="minorHAnsi"/>
        </w:rPr>
      </w:pPr>
      <w:r w:rsidRPr="00CF0AA4">
        <w:rPr>
          <w:rFonts w:cstheme="minorHAnsi"/>
        </w:rPr>
        <w:t xml:space="preserve">Μία (1) θέση κλάδου ΠΕ Πληροφορικής ειδικότητας ΠΕ Πληροφορικής </w:t>
      </w:r>
    </w:p>
    <w:p w:rsidR="00CF0AA4" w:rsidRPr="00CF0AA4" w:rsidRDefault="00CF0AA4" w:rsidP="00CF0AA4">
      <w:pPr>
        <w:jc w:val="both"/>
        <w:rPr>
          <w:rFonts w:cstheme="minorHAnsi"/>
        </w:rPr>
      </w:pPr>
      <w:r w:rsidRPr="00CF0AA4">
        <w:rPr>
          <w:rFonts w:cstheme="minorHAnsi"/>
        </w:rPr>
        <w:t xml:space="preserve">      Μία (1) θέση κλάδου ΠΕ Διοικητικού – Οικονομικού ειδικότητας ΠΕ Διεθνών  Σχέσεων</w:t>
      </w:r>
    </w:p>
    <w:p w:rsidR="00CF0AA4" w:rsidRPr="00CF0AA4" w:rsidRDefault="00CF0AA4" w:rsidP="00CF0AA4">
      <w:pPr>
        <w:jc w:val="both"/>
        <w:rPr>
          <w:rFonts w:cstheme="minorHAnsi"/>
        </w:rPr>
      </w:pPr>
      <w:r w:rsidRPr="00CF0AA4">
        <w:rPr>
          <w:rFonts w:cstheme="minorHAnsi"/>
        </w:rPr>
        <w:t xml:space="preserve">      Μία (1) θέση κλάδου ΠΕ Επικοινωνίας, Ενημέρωσης και Δημοσίων Σχέσεων ειδικότητας ΠΕ Επικοινωνίας, Ενημέρωσης και Δημοσίων Σχέσεων</w:t>
      </w:r>
    </w:p>
    <w:p w:rsidR="00CF0AA4" w:rsidRPr="00CF0AA4" w:rsidRDefault="00CF0AA4" w:rsidP="00CF0AA4">
      <w:pPr>
        <w:jc w:val="both"/>
        <w:rPr>
          <w:rFonts w:cstheme="minorHAnsi"/>
        </w:rPr>
      </w:pPr>
      <w:r w:rsidRPr="00CF0AA4">
        <w:rPr>
          <w:rFonts w:cstheme="minorHAnsi"/>
        </w:rPr>
        <w:t xml:space="preserve">      Μία (1) θέση κλάδου ΠΕ Μουσειολόγων ειδικότητας ΠΕ Μουσειολόγων</w:t>
      </w:r>
    </w:p>
    <w:p w:rsidR="00CF0AA4" w:rsidRPr="00CF0AA4" w:rsidRDefault="00CF0AA4" w:rsidP="00CF0AA4">
      <w:pPr>
        <w:jc w:val="both"/>
        <w:rPr>
          <w:rFonts w:cstheme="minorHAnsi"/>
        </w:rPr>
      </w:pPr>
      <w:r w:rsidRPr="00CF0AA4">
        <w:rPr>
          <w:rFonts w:cstheme="minorHAnsi"/>
        </w:rPr>
        <w:t xml:space="preserve">      Μία (1) θέση κλάδου ΠΕ Μηχανικών  ειδικότητας ΠΕ Μηχανικών Χωροταξίας,  Πολεοδομίας &amp; Ανάπτυξης</w:t>
      </w:r>
    </w:p>
    <w:p w:rsidR="00CF0AA4" w:rsidRPr="00CF0AA4" w:rsidRDefault="00CF0AA4" w:rsidP="00CF0AA4">
      <w:pPr>
        <w:jc w:val="both"/>
        <w:rPr>
          <w:rFonts w:cstheme="minorHAnsi"/>
        </w:rPr>
      </w:pPr>
      <w:r w:rsidRPr="00CF0AA4">
        <w:rPr>
          <w:rFonts w:cstheme="minorHAnsi"/>
        </w:rPr>
        <w:t xml:space="preserve">      Μία (1) θέση κλάδου ΠΕ Μηχανικών  ειδικότητας ΠΕ Μηχανικών Οικονομίας και Διοίκησης</w:t>
      </w:r>
    </w:p>
    <w:p w:rsidR="00CF0AA4" w:rsidRPr="00CF0AA4" w:rsidRDefault="00CF0AA4" w:rsidP="00CF0AA4">
      <w:pPr>
        <w:jc w:val="both"/>
        <w:rPr>
          <w:rFonts w:cstheme="minorHAnsi"/>
        </w:rPr>
      </w:pPr>
      <w:r w:rsidRPr="00CF0AA4">
        <w:rPr>
          <w:rFonts w:cstheme="minorHAnsi"/>
        </w:rPr>
        <w:t xml:space="preserve">      Μία (1) θέση κλάδου ΠΕ Μηχανικών  ειδικότητας ΠΕ Μηχανικών Παραγωγής και Διοίκησης</w:t>
      </w:r>
    </w:p>
    <w:p w:rsidR="00CF0AA4" w:rsidRPr="00CF0AA4" w:rsidRDefault="00CF0AA4" w:rsidP="00CF0AA4">
      <w:pPr>
        <w:pStyle w:val="a3"/>
        <w:ind w:left="360"/>
        <w:jc w:val="both"/>
        <w:rPr>
          <w:rFonts w:cstheme="minorHAnsi"/>
        </w:rPr>
      </w:pPr>
      <w:r w:rsidRPr="00CF0AA4">
        <w:rPr>
          <w:rFonts w:cstheme="minorHAnsi"/>
        </w:rPr>
        <w:t>Μία (1) θέση κλάδου ΤΕ Διοικητικού – Λογιστικού  ειδικότητας ΤΕ Διοίκησης Τουρισμού</w:t>
      </w:r>
    </w:p>
    <w:p w:rsidR="00CF0AA4" w:rsidRPr="00CF0AA4" w:rsidRDefault="00CF0AA4" w:rsidP="00CF0AA4">
      <w:pPr>
        <w:pStyle w:val="a3"/>
        <w:ind w:left="360"/>
        <w:jc w:val="both"/>
        <w:rPr>
          <w:rFonts w:cstheme="minorHAnsi"/>
        </w:rPr>
      </w:pPr>
      <w:r w:rsidRPr="00CF0AA4">
        <w:rPr>
          <w:rFonts w:cstheme="minorHAnsi"/>
        </w:rPr>
        <w:lastRenderedPageBreak/>
        <w:t xml:space="preserve"> Δύο (2) θέσεις κλάδου ΔΕ Τουριστικών Επαγγελμάτων ειδικότητας ΔΕ Ξεναγών</w:t>
      </w:r>
    </w:p>
    <w:p w:rsidR="00CF0AA4" w:rsidRPr="00CF0AA4" w:rsidRDefault="00CF0AA4" w:rsidP="00CF0AA4">
      <w:pPr>
        <w:spacing w:line="360" w:lineRule="auto"/>
        <w:jc w:val="both"/>
        <w:rPr>
          <w:rFonts w:cstheme="minorHAnsi"/>
          <w:b/>
        </w:rPr>
      </w:pPr>
      <w:r w:rsidRPr="00CF0AA4">
        <w:rPr>
          <w:rFonts w:cstheme="minorHAnsi"/>
          <w:b/>
        </w:rPr>
        <w:t>-   Προστίθεται στο  άρθρο 9 Προϊστάμενοι Υπηρεσιών</w:t>
      </w:r>
    </w:p>
    <w:tbl>
      <w:tblPr>
        <w:tblW w:w="9440" w:type="dxa"/>
        <w:tblLook w:val="04A0"/>
      </w:tblPr>
      <w:tblGrid>
        <w:gridCol w:w="582"/>
        <w:gridCol w:w="4038"/>
        <w:gridCol w:w="4820"/>
      </w:tblGrid>
      <w:tr w:rsidR="00CF0AA4" w:rsidRPr="00CF0AA4" w:rsidTr="004E7F3E">
        <w:trPr>
          <w:trHeight w:val="964"/>
        </w:trPr>
        <w:tc>
          <w:tcPr>
            <w:tcW w:w="582" w:type="dxa"/>
            <w:tcBorders>
              <w:top w:val="single" w:sz="4" w:space="0" w:color="auto"/>
              <w:left w:val="single" w:sz="4" w:space="0" w:color="auto"/>
              <w:bottom w:val="single" w:sz="4" w:space="0" w:color="auto"/>
              <w:right w:val="single" w:sz="4" w:space="0" w:color="auto"/>
            </w:tcBorders>
            <w:noWrap/>
            <w:vAlign w:val="center"/>
            <w:hideMark/>
          </w:tcPr>
          <w:p w:rsidR="00CF0AA4" w:rsidRPr="00CF0AA4" w:rsidRDefault="00CF0AA4" w:rsidP="004E7F3E"/>
        </w:tc>
        <w:tc>
          <w:tcPr>
            <w:tcW w:w="4038" w:type="dxa"/>
            <w:tcBorders>
              <w:top w:val="single" w:sz="4" w:space="0" w:color="auto"/>
              <w:left w:val="nil"/>
              <w:bottom w:val="single" w:sz="4" w:space="0" w:color="auto"/>
              <w:right w:val="single" w:sz="4" w:space="0" w:color="auto"/>
            </w:tcBorders>
          </w:tcPr>
          <w:p w:rsidR="00CF0AA4" w:rsidRPr="00CF0AA4" w:rsidRDefault="00CF0AA4" w:rsidP="004E7F3E">
            <w:pPr>
              <w:widowControl w:val="0"/>
              <w:spacing w:before="100" w:beforeAutospacing="1" w:after="240"/>
              <w:rPr>
                <w:rFonts w:cstheme="minorHAnsi"/>
              </w:rPr>
            </w:pPr>
            <w:r w:rsidRPr="00CF0AA4">
              <w:rPr>
                <w:rFonts w:cstheme="minorHAnsi"/>
              </w:rPr>
              <w:t>Αυτοτελές Τμήμα Πολιτικής Προστασίας</w:t>
            </w:r>
          </w:p>
          <w:p w:rsidR="00CF0AA4" w:rsidRPr="00CF0AA4" w:rsidRDefault="00CF0AA4" w:rsidP="004E7F3E">
            <w:pPr>
              <w:widowControl w:val="0"/>
              <w:spacing w:before="100" w:beforeAutospacing="1" w:after="240"/>
              <w:rPr>
                <w:rFonts w:cstheme="minorHAnsi"/>
              </w:rPr>
            </w:pPr>
          </w:p>
          <w:p w:rsidR="00CF0AA4" w:rsidRPr="00CF0AA4" w:rsidRDefault="00CF0AA4" w:rsidP="004E7F3E">
            <w:pPr>
              <w:widowControl w:val="0"/>
              <w:spacing w:before="100" w:beforeAutospacing="1" w:after="240"/>
              <w:rPr>
                <w:rFonts w:cstheme="minorHAnsi"/>
              </w:rPr>
            </w:pPr>
          </w:p>
        </w:tc>
        <w:tc>
          <w:tcPr>
            <w:tcW w:w="4820" w:type="dxa"/>
            <w:tcBorders>
              <w:top w:val="single" w:sz="4" w:space="0" w:color="auto"/>
              <w:left w:val="nil"/>
              <w:bottom w:val="single" w:sz="4" w:space="0" w:color="auto"/>
              <w:right w:val="single" w:sz="4" w:space="0" w:color="auto"/>
            </w:tcBorders>
            <w:vAlign w:val="center"/>
          </w:tcPr>
          <w:p w:rsidR="00CF0AA4" w:rsidRPr="00CF0AA4" w:rsidRDefault="00CF0AA4" w:rsidP="004E7F3E">
            <w:pPr>
              <w:rPr>
                <w:rFonts w:cstheme="minorHAnsi"/>
              </w:rPr>
            </w:pPr>
            <w:r w:rsidRPr="00CF0AA4">
              <w:rPr>
                <w:rFonts w:cstheme="minorHAnsi"/>
              </w:rPr>
              <w:t>Κλάδος ΠΕ Περιβάλλοντος Ειδικότητας ΠΕ Περιβάλλοντος, Κλάδος ΠΕ Μηχανικών Ειδικότητας ΠΕ Μηχανικών Χωροταξίας, Πολεοδομίας και Ανάπτυξης</w:t>
            </w:r>
          </w:p>
          <w:p w:rsidR="00CF0AA4" w:rsidRPr="00CF0AA4" w:rsidRDefault="00CF0AA4" w:rsidP="004E7F3E">
            <w:pPr>
              <w:rPr>
                <w:rFonts w:cstheme="minorHAnsi"/>
              </w:rPr>
            </w:pPr>
          </w:p>
          <w:p w:rsidR="00CF0AA4" w:rsidRPr="00CF0AA4" w:rsidRDefault="00CF0AA4" w:rsidP="004E7F3E">
            <w:pPr>
              <w:rPr>
                <w:rFonts w:cstheme="minorHAnsi"/>
              </w:rPr>
            </w:pPr>
          </w:p>
        </w:tc>
      </w:tr>
    </w:tbl>
    <w:p w:rsidR="00CF0AA4" w:rsidRPr="00CF0AA4" w:rsidRDefault="00CF0AA4" w:rsidP="00CF0AA4">
      <w:pPr>
        <w:autoSpaceDE w:val="0"/>
        <w:autoSpaceDN w:val="0"/>
        <w:adjustRightInd w:val="0"/>
        <w:rPr>
          <w:rFonts w:ascii="Calibri" w:hAnsi="Calibri" w:cs="Calibri"/>
          <w:b/>
          <w:bCs/>
          <w:color w:val="000000"/>
        </w:rPr>
      </w:pPr>
    </w:p>
    <w:p w:rsidR="00CF0AA4" w:rsidRPr="00CF0AA4" w:rsidRDefault="00CF0AA4" w:rsidP="00CF0AA4">
      <w:pPr>
        <w:jc w:val="both"/>
        <w:rPr>
          <w:rFonts w:ascii="Calibri" w:hAnsi="Calibri" w:cs="Calibri"/>
        </w:rPr>
      </w:pPr>
      <w:r w:rsidRPr="00CF0AA4">
        <w:rPr>
          <w:rFonts w:ascii="Calibri" w:hAnsi="Calibri" w:cs="Calibri"/>
        </w:rPr>
        <w:t>Στις επιλογές προϊσταμένων μπορούν να συμμετέχουν και οι υπάλληλοι αορίστου χρόνου (ΠΔ 19/14-03-2011).</w:t>
      </w:r>
    </w:p>
    <w:p w:rsidR="00CF0AA4" w:rsidRPr="00CF0AA4" w:rsidRDefault="00CF0AA4" w:rsidP="00CF0AA4">
      <w:pPr>
        <w:autoSpaceDE w:val="0"/>
        <w:autoSpaceDN w:val="0"/>
        <w:adjustRightInd w:val="0"/>
        <w:rPr>
          <w:rFonts w:ascii="Calibri-Bold" w:hAnsi="Calibri-Bold" w:cs="Calibri-Bold"/>
          <w:b/>
          <w:bCs/>
          <w:color w:val="000000"/>
        </w:rPr>
      </w:pPr>
    </w:p>
    <w:p w:rsidR="00CF0AA4" w:rsidRPr="00CF0AA4" w:rsidRDefault="00CF0AA4" w:rsidP="00CF0AA4">
      <w:pPr>
        <w:pStyle w:val="a3"/>
        <w:ind w:left="360"/>
        <w:jc w:val="both"/>
        <w:rPr>
          <w:rFonts w:cstheme="minorHAnsi"/>
          <w:color w:val="000000"/>
        </w:rPr>
      </w:pPr>
      <w:r w:rsidRPr="00CF0AA4">
        <w:rPr>
          <w:rFonts w:cstheme="minorHAnsi"/>
          <w:color w:val="000000"/>
        </w:rPr>
        <w:t>Ακροτελεύτιο άρθρο</w:t>
      </w:r>
    </w:p>
    <w:p w:rsidR="00CF0AA4" w:rsidRPr="00CF0AA4" w:rsidRDefault="00CF0AA4" w:rsidP="00CF0AA4">
      <w:pPr>
        <w:pStyle w:val="a3"/>
        <w:ind w:left="360"/>
        <w:jc w:val="both"/>
        <w:rPr>
          <w:rFonts w:cstheme="minorHAnsi"/>
          <w:color w:val="000000"/>
        </w:rPr>
      </w:pPr>
      <w:r w:rsidRPr="00CF0AA4">
        <w:rPr>
          <w:rFonts w:cstheme="minorHAnsi"/>
          <w:color w:val="000000"/>
        </w:rPr>
        <w:t>Κάλυψη δαπάνης</w:t>
      </w:r>
    </w:p>
    <w:p w:rsidR="00CF0AA4" w:rsidRPr="00CF0AA4" w:rsidRDefault="00CF0AA4" w:rsidP="00CF0AA4">
      <w:pPr>
        <w:pStyle w:val="a3"/>
        <w:ind w:left="360"/>
        <w:jc w:val="both"/>
        <w:rPr>
          <w:rFonts w:cstheme="minorHAnsi"/>
          <w:color w:val="000000"/>
        </w:rPr>
      </w:pPr>
      <w:r w:rsidRPr="00CF0AA4">
        <w:rPr>
          <w:rFonts w:cstheme="minorHAnsi"/>
          <w:color w:val="000000"/>
        </w:rPr>
        <w:t>Για την ανωτέρω τροποποίηση έχουν προβλεφθεί στον προϋπολογισμό έτους 2023 (σύμφωνα με την από 09/02/2023 βεβαίωση του Πρ/νου Οικ/κου Τμήματος της Δ/νσης Οικ/κων Υπ/σιων)</w:t>
      </w:r>
    </w:p>
    <w:p w:rsidR="00CF0AA4" w:rsidRPr="00CF0AA4" w:rsidRDefault="00CF0AA4" w:rsidP="00CF0AA4">
      <w:pPr>
        <w:pStyle w:val="a3"/>
        <w:numPr>
          <w:ilvl w:val="0"/>
          <w:numId w:val="15"/>
        </w:numPr>
        <w:spacing w:after="0" w:line="240" w:lineRule="auto"/>
        <w:jc w:val="both"/>
        <w:rPr>
          <w:rFonts w:cstheme="minorHAnsi"/>
          <w:color w:val="000000"/>
        </w:rPr>
      </w:pPr>
      <w:r w:rsidRPr="00CF0AA4">
        <w:rPr>
          <w:rFonts w:cstheme="minorHAnsi"/>
          <w:color w:val="000000"/>
        </w:rPr>
        <w:t>στον κωδ. 6011 «Τακτικές Αποδοχές τακτικών υπαλλήλων» για οκτώ μήνες στο έτος 2023 το ποσό των 127.120,00 ευρώ (σεμπεριλαμβανομένου του επιδόματος θέσης ευθύνης του Αυτοτελούς Τμήματος Πολιτικής Προστασίας)</w:t>
      </w:r>
    </w:p>
    <w:p w:rsidR="00CF0AA4" w:rsidRPr="00CF0AA4" w:rsidRDefault="00CF0AA4" w:rsidP="00CF0AA4">
      <w:pPr>
        <w:pStyle w:val="a3"/>
        <w:numPr>
          <w:ilvl w:val="0"/>
          <w:numId w:val="15"/>
        </w:numPr>
        <w:spacing w:after="0" w:line="240" w:lineRule="auto"/>
        <w:jc w:val="both"/>
        <w:rPr>
          <w:rFonts w:cstheme="minorHAnsi"/>
          <w:color w:val="000000"/>
        </w:rPr>
      </w:pPr>
      <w:r w:rsidRPr="00CF0AA4">
        <w:rPr>
          <w:rFonts w:cstheme="minorHAnsi"/>
          <w:color w:val="000000"/>
        </w:rPr>
        <w:t>στον κωδ. 6051 «Εργοδοτικές Εισφορές προσωπικού με σύμβαση Δημοσίου Δικαίου» για οκτώ μήνες στο έτος 2023 το ποσό των 38.136,00 ευρώ (συμπεριλαμβανομένου του επιδόματος θέσης ευθύνης του Αυτοτελούς Τμήματος Πολιτικής Προστασίας)</w:t>
      </w:r>
    </w:p>
    <w:p w:rsidR="00693D7D" w:rsidRPr="00CF0AA4" w:rsidRDefault="00CF0AA4" w:rsidP="00CF0AA4">
      <w:pPr>
        <w:pStyle w:val="a3"/>
        <w:ind w:left="765"/>
        <w:jc w:val="both"/>
        <w:rPr>
          <w:rFonts w:cstheme="minorHAnsi"/>
          <w:color w:val="000000"/>
        </w:rPr>
      </w:pPr>
      <w:r w:rsidRPr="00CF0AA4">
        <w:rPr>
          <w:rFonts w:cstheme="minorHAnsi"/>
          <w:color w:val="000000"/>
        </w:rPr>
        <w:t>Ανάλογες πιστώσεις θα προβλεφθούν τα επόμενα έτη.</w:t>
      </w:r>
    </w:p>
    <w:p w:rsidR="00693D7D" w:rsidRDefault="00693D7D" w:rsidP="006D2A84">
      <w:pPr>
        <w:jc w:val="center"/>
        <w:rPr>
          <w:b/>
          <w:sz w:val="24"/>
        </w:rPr>
      </w:pPr>
    </w:p>
    <w:p w:rsidR="00693D7D" w:rsidRPr="00CF0AA4" w:rsidRDefault="00305874" w:rsidP="00693D7D">
      <w:pPr>
        <w:jc w:val="center"/>
        <w:rPr>
          <w:b/>
        </w:rPr>
      </w:pPr>
      <w:r w:rsidRPr="00CF0AA4">
        <w:rPr>
          <w:b/>
        </w:rPr>
        <w:t>ΑΠΟΦΑΣΙΖΕΙ ΟΜΟΦΩΝΑ</w:t>
      </w:r>
    </w:p>
    <w:p w:rsidR="003E06D4" w:rsidRPr="00CF0AA4" w:rsidRDefault="004B5626" w:rsidP="00CF0AA4">
      <w:pPr>
        <w:jc w:val="center"/>
        <w:rPr>
          <w:b/>
        </w:rPr>
      </w:pPr>
      <w:r w:rsidRPr="00CF0AA4">
        <w:rPr>
          <w:b/>
        </w:rPr>
        <w:t>Εισηγείται  την Τρ</w:t>
      </w:r>
      <w:r w:rsidR="00CF0AA4" w:rsidRPr="00CF0AA4">
        <w:rPr>
          <w:b/>
        </w:rPr>
        <w:t>οποποίηση του ΟΕΥ Δήμου Η.Π. Νάουσας</w:t>
      </w:r>
    </w:p>
    <w:p w:rsidR="00080DE9" w:rsidRPr="00CF0AA4" w:rsidRDefault="00080DE9" w:rsidP="00080DE9">
      <w:pPr>
        <w:jc w:val="both"/>
        <w:rPr>
          <w:rFonts w:cstheme="minorHAnsi"/>
        </w:rPr>
      </w:pPr>
      <w:r w:rsidRPr="00CF0AA4">
        <w:rPr>
          <w:rFonts w:cstheme="minorHAnsi"/>
        </w:rPr>
        <w:t>Με βάση τα πιο πάνω καλείται το Δημοτικό Συμβούλιο να ψηφίσει την τροποποίηση του ΟΕΥ του Δήμου</w:t>
      </w:r>
      <w:r w:rsidR="00CF0AA4">
        <w:rPr>
          <w:rFonts w:cstheme="minorHAnsi"/>
        </w:rPr>
        <w:t xml:space="preserve"> Η.Π.</w:t>
      </w:r>
      <w:r w:rsidRPr="00CF0AA4">
        <w:rPr>
          <w:rFonts w:cstheme="minorHAnsi"/>
        </w:rPr>
        <w:t xml:space="preserve"> Νάουσας.</w:t>
      </w:r>
    </w:p>
    <w:p w:rsidR="00080DE9" w:rsidRPr="00CF0AA4" w:rsidRDefault="003E06D4" w:rsidP="00080DE9">
      <w:pPr>
        <w:jc w:val="both"/>
        <w:rPr>
          <w:rFonts w:cstheme="minorHAnsi"/>
        </w:rPr>
      </w:pPr>
      <w:r w:rsidRPr="00CF0AA4">
        <w:rPr>
          <w:rFonts w:cstheme="minorHAnsi"/>
        </w:rPr>
        <w:t>Η απόφαση αυτή πήρε αυξ. αριθ. 1/2023</w:t>
      </w:r>
      <w:r w:rsidR="00080DE9" w:rsidRPr="00CF0AA4">
        <w:rPr>
          <w:rFonts w:cstheme="minorHAnsi"/>
        </w:rPr>
        <w:t>.</w:t>
      </w:r>
    </w:p>
    <w:p w:rsidR="00080DE9" w:rsidRPr="00CF0AA4" w:rsidRDefault="00080DE9" w:rsidP="00080DE9">
      <w:pPr>
        <w:jc w:val="both"/>
        <w:rPr>
          <w:rFonts w:cstheme="minorHAnsi"/>
        </w:rPr>
      </w:pPr>
      <w:r w:rsidRPr="00CF0AA4">
        <w:rPr>
          <w:rFonts w:cstheme="minorHAnsi"/>
        </w:rPr>
        <w:t>Ακολουθούν υπογραφές από τους παρόντες στη Συνεδρίαση</w:t>
      </w:r>
    </w:p>
    <w:p w:rsidR="00CF0AA4" w:rsidRDefault="00CF0AA4" w:rsidP="00CF0AA4">
      <w:pPr>
        <w:rPr>
          <w:rFonts w:cstheme="minorHAnsi"/>
          <w:sz w:val="24"/>
          <w:szCs w:val="24"/>
        </w:rPr>
      </w:pPr>
    </w:p>
    <w:p w:rsidR="00CF0AA4" w:rsidRDefault="00CF0AA4" w:rsidP="00CF0AA4">
      <w:pPr>
        <w:rPr>
          <w:rFonts w:cstheme="minorHAnsi"/>
          <w:sz w:val="24"/>
          <w:szCs w:val="24"/>
        </w:rPr>
      </w:pPr>
    </w:p>
    <w:p w:rsidR="00080DE9" w:rsidRPr="003E06D4" w:rsidRDefault="00080DE9" w:rsidP="00CF0AA4">
      <w:pPr>
        <w:jc w:val="center"/>
        <w:rPr>
          <w:rFonts w:cstheme="minorHAnsi"/>
          <w:b/>
          <w:sz w:val="24"/>
          <w:szCs w:val="24"/>
        </w:rPr>
      </w:pPr>
      <w:r w:rsidRPr="003E06D4">
        <w:rPr>
          <w:rFonts w:cstheme="minorHAnsi"/>
          <w:b/>
          <w:sz w:val="24"/>
          <w:szCs w:val="24"/>
        </w:rPr>
        <w:lastRenderedPageBreak/>
        <w:t>Ο ΔΗΜΑΡΧΟΣ</w:t>
      </w:r>
    </w:p>
    <w:p w:rsidR="00080DE9" w:rsidRPr="003E06D4" w:rsidRDefault="00080DE9" w:rsidP="00CF0AA4">
      <w:pPr>
        <w:jc w:val="center"/>
        <w:rPr>
          <w:rFonts w:cstheme="minorHAnsi"/>
          <w:b/>
          <w:sz w:val="24"/>
          <w:szCs w:val="24"/>
        </w:rPr>
      </w:pPr>
      <w:r w:rsidRPr="003E06D4">
        <w:rPr>
          <w:rFonts w:cstheme="minorHAnsi"/>
          <w:b/>
          <w:sz w:val="24"/>
          <w:szCs w:val="24"/>
        </w:rPr>
        <w:t>ΚΑΡΑΝΙΚΟΛΑΣ ΝΙΚΟΛΑΣ</w:t>
      </w:r>
    </w:p>
    <w:p w:rsidR="00080DE9" w:rsidRPr="003E06D4" w:rsidRDefault="00080DE9" w:rsidP="00CF0AA4">
      <w:pPr>
        <w:jc w:val="center"/>
        <w:rPr>
          <w:rFonts w:cstheme="minorHAnsi"/>
          <w:b/>
          <w:sz w:val="24"/>
          <w:szCs w:val="24"/>
        </w:rPr>
      </w:pPr>
      <w:r w:rsidRPr="003E06D4">
        <w:rPr>
          <w:rFonts w:cstheme="minorHAnsi"/>
          <w:b/>
          <w:sz w:val="24"/>
          <w:szCs w:val="24"/>
        </w:rPr>
        <w:t>ΠΡΟΕΔΡΟΣ ΤΗΣ ΕΚΤΕΛΕΣΤΙΚΗΣ ΕΠΙΤΡΟΠΗΣ</w:t>
      </w:r>
    </w:p>
    <w:p w:rsidR="003E06D4" w:rsidRDefault="003E06D4" w:rsidP="00080DE9">
      <w:pPr>
        <w:jc w:val="both"/>
        <w:rPr>
          <w:rFonts w:cstheme="minorHAnsi"/>
          <w:sz w:val="24"/>
          <w:szCs w:val="24"/>
        </w:rPr>
      </w:pPr>
    </w:p>
    <w:p w:rsidR="00080DE9" w:rsidRPr="003E06D4" w:rsidRDefault="00080DE9" w:rsidP="00080DE9">
      <w:pPr>
        <w:jc w:val="both"/>
        <w:rPr>
          <w:rFonts w:cstheme="minorHAnsi"/>
          <w:b/>
          <w:sz w:val="24"/>
          <w:szCs w:val="24"/>
        </w:rPr>
      </w:pPr>
      <w:r w:rsidRPr="003E06D4">
        <w:rPr>
          <w:rFonts w:cstheme="minorHAnsi"/>
          <w:b/>
          <w:sz w:val="24"/>
          <w:szCs w:val="24"/>
        </w:rPr>
        <w:t>Τα Μέλη:</w:t>
      </w:r>
    </w:p>
    <w:p w:rsidR="00080DE9" w:rsidRPr="003E06D4" w:rsidRDefault="00080DE9" w:rsidP="00080DE9">
      <w:pPr>
        <w:pStyle w:val="a3"/>
        <w:numPr>
          <w:ilvl w:val="0"/>
          <w:numId w:val="14"/>
        </w:numPr>
        <w:jc w:val="both"/>
        <w:rPr>
          <w:b/>
          <w:sz w:val="24"/>
          <w:szCs w:val="24"/>
        </w:rPr>
      </w:pPr>
      <w:r w:rsidRPr="003E06D4">
        <w:rPr>
          <w:b/>
          <w:sz w:val="24"/>
          <w:szCs w:val="24"/>
        </w:rPr>
        <w:t>ΚΑΡΑΓΙΑΝΝΙΔΗΣ ΑΝΤΩΝΙΟΣ</w:t>
      </w:r>
    </w:p>
    <w:p w:rsidR="00080DE9" w:rsidRPr="003E06D4" w:rsidRDefault="00080DE9" w:rsidP="00080DE9">
      <w:pPr>
        <w:pStyle w:val="a3"/>
        <w:numPr>
          <w:ilvl w:val="0"/>
          <w:numId w:val="14"/>
        </w:numPr>
        <w:jc w:val="both"/>
        <w:rPr>
          <w:b/>
          <w:sz w:val="24"/>
          <w:szCs w:val="24"/>
        </w:rPr>
      </w:pPr>
      <w:r w:rsidRPr="003E06D4">
        <w:rPr>
          <w:b/>
          <w:sz w:val="24"/>
          <w:szCs w:val="24"/>
        </w:rPr>
        <w:t>ΜΠΑΛΤΑΤΖΙΔΟΥ ΘΕΟΔΩΡΑ</w:t>
      </w:r>
    </w:p>
    <w:p w:rsidR="00080DE9" w:rsidRPr="003E06D4" w:rsidRDefault="00080DE9" w:rsidP="00080DE9">
      <w:pPr>
        <w:pStyle w:val="a3"/>
        <w:numPr>
          <w:ilvl w:val="0"/>
          <w:numId w:val="14"/>
        </w:numPr>
        <w:jc w:val="both"/>
        <w:rPr>
          <w:b/>
          <w:sz w:val="24"/>
          <w:szCs w:val="24"/>
        </w:rPr>
      </w:pPr>
      <w:r w:rsidRPr="003E06D4">
        <w:rPr>
          <w:b/>
          <w:sz w:val="24"/>
          <w:szCs w:val="24"/>
        </w:rPr>
        <w:t>ΤΖΟΥΒΑΡΑΣ ΒΑΣΙΛΕΙΟΣ</w:t>
      </w:r>
    </w:p>
    <w:p w:rsidR="00080DE9" w:rsidRPr="003E06D4" w:rsidRDefault="00080DE9" w:rsidP="00080DE9">
      <w:pPr>
        <w:pStyle w:val="a3"/>
        <w:numPr>
          <w:ilvl w:val="0"/>
          <w:numId w:val="14"/>
        </w:numPr>
        <w:jc w:val="both"/>
        <w:rPr>
          <w:b/>
          <w:sz w:val="24"/>
          <w:szCs w:val="24"/>
        </w:rPr>
      </w:pPr>
      <w:r w:rsidRPr="003E06D4">
        <w:rPr>
          <w:b/>
          <w:sz w:val="24"/>
          <w:szCs w:val="24"/>
        </w:rPr>
        <w:t>ΤΡΙΑΝΤΑΦΥΛΛΟΥ ΓΕΩΡΓΙΟΣ</w:t>
      </w:r>
    </w:p>
    <w:p w:rsidR="00080DE9" w:rsidRPr="003E06D4" w:rsidRDefault="00080DE9" w:rsidP="00080DE9">
      <w:pPr>
        <w:pStyle w:val="a3"/>
        <w:numPr>
          <w:ilvl w:val="0"/>
          <w:numId w:val="14"/>
        </w:numPr>
        <w:jc w:val="both"/>
        <w:rPr>
          <w:rFonts w:cstheme="minorHAnsi"/>
          <w:b/>
          <w:sz w:val="24"/>
          <w:szCs w:val="24"/>
        </w:rPr>
      </w:pPr>
      <w:r w:rsidRPr="003E06D4">
        <w:rPr>
          <w:b/>
          <w:sz w:val="24"/>
          <w:szCs w:val="24"/>
        </w:rPr>
        <w:t>ΑΔΑΜΙΔΗΣ ΠΑΥΛΟΣ</w:t>
      </w:r>
    </w:p>
    <w:p w:rsidR="003E06D4" w:rsidRPr="003E06D4" w:rsidRDefault="003E06D4" w:rsidP="00080DE9">
      <w:pPr>
        <w:pStyle w:val="a3"/>
        <w:numPr>
          <w:ilvl w:val="0"/>
          <w:numId w:val="14"/>
        </w:numPr>
        <w:jc w:val="both"/>
        <w:rPr>
          <w:rFonts w:cstheme="minorHAnsi"/>
          <w:b/>
          <w:sz w:val="24"/>
          <w:szCs w:val="24"/>
        </w:rPr>
      </w:pPr>
      <w:r w:rsidRPr="003E06D4">
        <w:rPr>
          <w:b/>
          <w:sz w:val="24"/>
          <w:szCs w:val="24"/>
        </w:rPr>
        <w:t>ΒΑΣΙΛΕΙΑΔΗΣ ΧΡΗΣΤΟΣ</w:t>
      </w:r>
    </w:p>
    <w:sectPr w:rsidR="003E06D4" w:rsidRPr="003E06D4" w:rsidSect="000825D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367" w:rsidRDefault="00E00367" w:rsidP="004B5626">
      <w:pPr>
        <w:spacing w:after="0" w:line="240" w:lineRule="auto"/>
      </w:pPr>
      <w:r>
        <w:separator/>
      </w:r>
    </w:p>
  </w:endnote>
  <w:endnote w:type="continuationSeparator" w:id="1">
    <w:p w:rsidR="00E00367" w:rsidRDefault="00E00367" w:rsidP="004B5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Bold">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367" w:rsidRDefault="00E00367" w:rsidP="004B5626">
      <w:pPr>
        <w:spacing w:after="0" w:line="240" w:lineRule="auto"/>
      </w:pPr>
      <w:r>
        <w:separator/>
      </w:r>
    </w:p>
  </w:footnote>
  <w:footnote w:type="continuationSeparator" w:id="1">
    <w:p w:rsidR="00E00367" w:rsidRDefault="00E00367" w:rsidP="004B56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320"/>
    <w:multiLevelType w:val="hybridMultilevel"/>
    <w:tmpl w:val="E73EEE5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E5453DF"/>
    <w:multiLevelType w:val="singleLevel"/>
    <w:tmpl w:val="3B5EF66E"/>
    <w:lvl w:ilvl="0">
      <w:start w:val="3"/>
      <w:numFmt w:val="bullet"/>
      <w:lvlText w:val="-"/>
      <w:lvlJc w:val="left"/>
      <w:pPr>
        <w:tabs>
          <w:tab w:val="num" w:pos="360"/>
        </w:tabs>
        <w:ind w:left="360" w:hanging="360"/>
      </w:pPr>
      <w:rPr>
        <w:rFonts w:hint="default"/>
      </w:rPr>
    </w:lvl>
  </w:abstractNum>
  <w:abstractNum w:abstractNumId="2">
    <w:nsid w:val="0F8E6DF2"/>
    <w:multiLevelType w:val="hybridMultilevel"/>
    <w:tmpl w:val="C8B093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AED2200"/>
    <w:multiLevelType w:val="hybridMultilevel"/>
    <w:tmpl w:val="DAD809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04C37FC"/>
    <w:multiLevelType w:val="hybridMultilevel"/>
    <w:tmpl w:val="3E1079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11F6455"/>
    <w:multiLevelType w:val="hybridMultilevel"/>
    <w:tmpl w:val="C8B093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20B2B7D"/>
    <w:multiLevelType w:val="multilevel"/>
    <w:tmpl w:val="2EBC3504"/>
    <w:lvl w:ilvl="0">
      <w:start w:val="8"/>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2B702FF"/>
    <w:multiLevelType w:val="multilevel"/>
    <w:tmpl w:val="400C9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DB43FD"/>
    <w:multiLevelType w:val="hybridMultilevel"/>
    <w:tmpl w:val="C8B093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97E70EC"/>
    <w:multiLevelType w:val="hybridMultilevel"/>
    <w:tmpl w:val="DAA0EE84"/>
    <w:lvl w:ilvl="0" w:tplc="C392350E">
      <w:start w:val="8"/>
      <w:numFmt w:val="bullet"/>
      <w:lvlText w:val="-"/>
      <w:lvlJc w:val="left"/>
      <w:pPr>
        <w:ind w:left="765" w:hanging="360"/>
      </w:pPr>
      <w:rPr>
        <w:rFonts w:ascii="Verdana" w:eastAsia="Times New Roman" w:hAnsi="Verdana" w:cs="Times New Roman" w:hint="default"/>
        <w:b w:val="0"/>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0">
    <w:nsid w:val="3F82205B"/>
    <w:multiLevelType w:val="multilevel"/>
    <w:tmpl w:val="EFECC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525F0D"/>
    <w:multiLevelType w:val="hybridMultilevel"/>
    <w:tmpl w:val="DAD809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0C84076"/>
    <w:multiLevelType w:val="hybridMultilevel"/>
    <w:tmpl w:val="C8B093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AAC30BB"/>
    <w:multiLevelType w:val="singleLevel"/>
    <w:tmpl w:val="3B5EF66E"/>
    <w:lvl w:ilvl="0">
      <w:start w:val="3"/>
      <w:numFmt w:val="bullet"/>
      <w:lvlText w:val="-"/>
      <w:lvlJc w:val="left"/>
      <w:pPr>
        <w:tabs>
          <w:tab w:val="num" w:pos="600"/>
        </w:tabs>
        <w:ind w:left="600" w:hanging="360"/>
      </w:pPr>
      <w:rPr>
        <w:rFonts w:hint="default"/>
      </w:rPr>
    </w:lvl>
  </w:abstractNum>
  <w:abstractNum w:abstractNumId="14">
    <w:nsid w:val="61B77F51"/>
    <w:multiLevelType w:val="multilevel"/>
    <w:tmpl w:val="42925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097EBE"/>
    <w:multiLevelType w:val="hybridMultilevel"/>
    <w:tmpl w:val="231E9F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7B5D6A9D"/>
    <w:multiLevelType w:val="hybridMultilevel"/>
    <w:tmpl w:val="D10A0E8C"/>
    <w:lvl w:ilvl="0" w:tplc="3B5EF66E">
      <w:start w:val="3"/>
      <w:numFmt w:val="bullet"/>
      <w:lvlText w:val="-"/>
      <w:lvlJc w:val="left"/>
      <w:pPr>
        <w:tabs>
          <w:tab w:val="num" w:pos="360"/>
        </w:tabs>
        <w:ind w:left="360" w:hanging="360"/>
      </w:pPr>
      <w:rPr>
        <w:rFonts w:hint="default"/>
      </w:rPr>
    </w:lvl>
    <w:lvl w:ilvl="1" w:tplc="04080019" w:tentative="1">
      <w:start w:val="1"/>
      <w:numFmt w:val="lowerLetter"/>
      <w:lvlText w:val="%2."/>
      <w:lvlJc w:val="left"/>
      <w:pPr>
        <w:tabs>
          <w:tab w:val="num" w:pos="1200"/>
        </w:tabs>
        <w:ind w:left="1200" w:hanging="360"/>
      </w:pPr>
    </w:lvl>
    <w:lvl w:ilvl="2" w:tplc="0408001B" w:tentative="1">
      <w:start w:val="1"/>
      <w:numFmt w:val="lowerRoman"/>
      <w:lvlText w:val="%3."/>
      <w:lvlJc w:val="right"/>
      <w:pPr>
        <w:tabs>
          <w:tab w:val="num" w:pos="1920"/>
        </w:tabs>
        <w:ind w:left="1920" w:hanging="180"/>
      </w:pPr>
    </w:lvl>
    <w:lvl w:ilvl="3" w:tplc="0408000F" w:tentative="1">
      <w:start w:val="1"/>
      <w:numFmt w:val="decimal"/>
      <w:lvlText w:val="%4."/>
      <w:lvlJc w:val="left"/>
      <w:pPr>
        <w:tabs>
          <w:tab w:val="num" w:pos="2640"/>
        </w:tabs>
        <w:ind w:left="2640" w:hanging="360"/>
      </w:pPr>
    </w:lvl>
    <w:lvl w:ilvl="4" w:tplc="04080019" w:tentative="1">
      <w:start w:val="1"/>
      <w:numFmt w:val="lowerLetter"/>
      <w:lvlText w:val="%5."/>
      <w:lvlJc w:val="left"/>
      <w:pPr>
        <w:tabs>
          <w:tab w:val="num" w:pos="3360"/>
        </w:tabs>
        <w:ind w:left="3360" w:hanging="360"/>
      </w:pPr>
    </w:lvl>
    <w:lvl w:ilvl="5" w:tplc="0408001B" w:tentative="1">
      <w:start w:val="1"/>
      <w:numFmt w:val="lowerRoman"/>
      <w:lvlText w:val="%6."/>
      <w:lvlJc w:val="right"/>
      <w:pPr>
        <w:tabs>
          <w:tab w:val="num" w:pos="4080"/>
        </w:tabs>
        <w:ind w:left="4080" w:hanging="180"/>
      </w:pPr>
    </w:lvl>
    <w:lvl w:ilvl="6" w:tplc="0408000F" w:tentative="1">
      <w:start w:val="1"/>
      <w:numFmt w:val="decimal"/>
      <w:lvlText w:val="%7."/>
      <w:lvlJc w:val="left"/>
      <w:pPr>
        <w:tabs>
          <w:tab w:val="num" w:pos="4800"/>
        </w:tabs>
        <w:ind w:left="4800" w:hanging="360"/>
      </w:pPr>
    </w:lvl>
    <w:lvl w:ilvl="7" w:tplc="04080019" w:tentative="1">
      <w:start w:val="1"/>
      <w:numFmt w:val="lowerLetter"/>
      <w:lvlText w:val="%8."/>
      <w:lvlJc w:val="left"/>
      <w:pPr>
        <w:tabs>
          <w:tab w:val="num" w:pos="5520"/>
        </w:tabs>
        <w:ind w:left="5520" w:hanging="360"/>
      </w:pPr>
    </w:lvl>
    <w:lvl w:ilvl="8" w:tplc="0408001B" w:tentative="1">
      <w:start w:val="1"/>
      <w:numFmt w:val="lowerRoman"/>
      <w:lvlText w:val="%9."/>
      <w:lvlJc w:val="right"/>
      <w:pPr>
        <w:tabs>
          <w:tab w:val="num" w:pos="6240"/>
        </w:tabs>
        <w:ind w:left="6240" w:hanging="180"/>
      </w:pPr>
    </w:lvl>
  </w:abstractNum>
  <w:num w:numId="1">
    <w:abstractNumId w:val="0"/>
  </w:num>
  <w:num w:numId="2">
    <w:abstractNumId w:val="11"/>
  </w:num>
  <w:num w:numId="3">
    <w:abstractNumId w:val="3"/>
  </w:num>
  <w:num w:numId="4">
    <w:abstractNumId w:val="13"/>
  </w:num>
  <w:num w:numId="5">
    <w:abstractNumId w:val="16"/>
  </w:num>
  <w:num w:numId="6">
    <w:abstractNumId w:val="6"/>
  </w:num>
  <w:num w:numId="7">
    <w:abstractNumId w:val="9"/>
  </w:num>
  <w:num w:numId="8">
    <w:abstractNumId w:val="12"/>
  </w:num>
  <w:num w:numId="9">
    <w:abstractNumId w:val="1"/>
  </w:num>
  <w:num w:numId="10">
    <w:abstractNumId w:val="15"/>
  </w:num>
  <w:num w:numId="11">
    <w:abstractNumId w:val="8"/>
  </w:num>
  <w:num w:numId="12">
    <w:abstractNumId w:val="2"/>
  </w:num>
  <w:num w:numId="13">
    <w:abstractNumId w:val="5"/>
  </w:num>
  <w:num w:numId="14">
    <w:abstractNumId w:val="4"/>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33738E"/>
    <w:rsid w:val="0002536B"/>
    <w:rsid w:val="00080DE9"/>
    <w:rsid w:val="000825DD"/>
    <w:rsid w:val="00106298"/>
    <w:rsid w:val="00124BBF"/>
    <w:rsid w:val="00305874"/>
    <w:rsid w:val="003169E3"/>
    <w:rsid w:val="0033738E"/>
    <w:rsid w:val="003971F8"/>
    <w:rsid w:val="003E06D4"/>
    <w:rsid w:val="003F10A4"/>
    <w:rsid w:val="00427897"/>
    <w:rsid w:val="004B5626"/>
    <w:rsid w:val="004C05B0"/>
    <w:rsid w:val="005140D8"/>
    <w:rsid w:val="005D076B"/>
    <w:rsid w:val="00693D7D"/>
    <w:rsid w:val="006D2A84"/>
    <w:rsid w:val="00731028"/>
    <w:rsid w:val="0077594C"/>
    <w:rsid w:val="00800A90"/>
    <w:rsid w:val="00812B26"/>
    <w:rsid w:val="00883EE0"/>
    <w:rsid w:val="009A119F"/>
    <w:rsid w:val="00A06CFD"/>
    <w:rsid w:val="00A31CB1"/>
    <w:rsid w:val="00A35530"/>
    <w:rsid w:val="00B73871"/>
    <w:rsid w:val="00BB45C9"/>
    <w:rsid w:val="00CE32E6"/>
    <w:rsid w:val="00CE4CB0"/>
    <w:rsid w:val="00CF0AA4"/>
    <w:rsid w:val="00D6697C"/>
    <w:rsid w:val="00DB4938"/>
    <w:rsid w:val="00DB75E5"/>
    <w:rsid w:val="00E00367"/>
    <w:rsid w:val="00F24A8D"/>
    <w:rsid w:val="00F3732A"/>
    <w:rsid w:val="00FD74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B26"/>
    <w:pPr>
      <w:ind w:left="720"/>
      <w:contextualSpacing/>
    </w:pPr>
  </w:style>
  <w:style w:type="paragraph" w:styleId="a4">
    <w:name w:val="Body Text"/>
    <w:basedOn w:val="a"/>
    <w:link w:val="Char"/>
    <w:rsid w:val="006D2A84"/>
    <w:pPr>
      <w:spacing w:after="0" w:line="240" w:lineRule="auto"/>
      <w:jc w:val="both"/>
    </w:pPr>
    <w:rPr>
      <w:rFonts w:ascii="Times New Roman" w:eastAsia="Times New Roman" w:hAnsi="Times New Roman" w:cs="Times New Roman"/>
      <w:color w:val="000000"/>
      <w:position w:val="16"/>
      <w:szCs w:val="20"/>
      <w:lang w:eastAsia="el-GR"/>
    </w:rPr>
  </w:style>
  <w:style w:type="character" w:customStyle="1" w:styleId="Char">
    <w:name w:val="Σώμα κειμένου Char"/>
    <w:basedOn w:val="a0"/>
    <w:link w:val="a4"/>
    <w:rsid w:val="006D2A84"/>
    <w:rPr>
      <w:rFonts w:ascii="Times New Roman" w:eastAsia="Times New Roman" w:hAnsi="Times New Roman" w:cs="Times New Roman"/>
      <w:color w:val="000000"/>
      <w:position w:val="16"/>
      <w:szCs w:val="20"/>
      <w:lang w:eastAsia="el-GR"/>
    </w:rPr>
  </w:style>
  <w:style w:type="paragraph" w:styleId="Web">
    <w:name w:val="Normal (Web)"/>
    <w:basedOn w:val="a"/>
    <w:uiPriority w:val="99"/>
    <w:unhideWhenUsed/>
    <w:rsid w:val="006D2A8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6D2A84"/>
    <w:rPr>
      <w:color w:val="0000FF"/>
      <w:u w:val="single"/>
    </w:rPr>
  </w:style>
  <w:style w:type="paragraph" w:styleId="a5">
    <w:name w:val="header"/>
    <w:basedOn w:val="a"/>
    <w:link w:val="Char0"/>
    <w:uiPriority w:val="99"/>
    <w:semiHidden/>
    <w:unhideWhenUsed/>
    <w:rsid w:val="004B5626"/>
    <w:pPr>
      <w:tabs>
        <w:tab w:val="center" w:pos="4153"/>
        <w:tab w:val="right" w:pos="8306"/>
      </w:tabs>
      <w:spacing w:after="0" w:line="240" w:lineRule="auto"/>
    </w:pPr>
  </w:style>
  <w:style w:type="character" w:customStyle="1" w:styleId="Char0">
    <w:name w:val="Κεφαλίδα Char"/>
    <w:basedOn w:val="a0"/>
    <w:link w:val="a5"/>
    <w:uiPriority w:val="99"/>
    <w:semiHidden/>
    <w:rsid w:val="004B5626"/>
  </w:style>
  <w:style w:type="paragraph" w:styleId="a6">
    <w:name w:val="footer"/>
    <w:basedOn w:val="a"/>
    <w:link w:val="Char1"/>
    <w:uiPriority w:val="99"/>
    <w:semiHidden/>
    <w:unhideWhenUsed/>
    <w:rsid w:val="004B5626"/>
    <w:pPr>
      <w:tabs>
        <w:tab w:val="center" w:pos="4153"/>
        <w:tab w:val="right" w:pos="8306"/>
      </w:tabs>
      <w:spacing w:after="0" w:line="240" w:lineRule="auto"/>
    </w:pPr>
  </w:style>
  <w:style w:type="character" w:customStyle="1" w:styleId="Char1">
    <w:name w:val="Υποσέλιδο Char"/>
    <w:basedOn w:val="a0"/>
    <w:link w:val="a6"/>
    <w:uiPriority w:val="99"/>
    <w:semiHidden/>
    <w:rsid w:val="004B56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mosnet.gr/blog/laws/%ce%ac%cf%81%ce%b8%cf%81%ce%bf-21-%ce%b1%cf%85%cf%84%ce%bf%cf%84%ce%b5%ce%bb%ce%ae-%cf%84%ce%bc%ce%ae%ce%bc%ce%b1%cf%84%ce%b1-%cf%80%ce%bf%ce%bb%ce%b9%cf%84%ce%b9%ce%ba%ce%ae%cf%82-%cf%80%cf%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2949</Words>
  <Characters>15927</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2023-02-10T11:42:00Z</dcterms:created>
  <dcterms:modified xsi:type="dcterms:W3CDTF">2023-02-10T11:42:00Z</dcterms:modified>
</cp:coreProperties>
</file>